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BA" w:rsidRDefault="006E77BA" w:rsidP="006E77BA">
      <w:pPr>
        <w:tabs>
          <w:tab w:val="left" w:pos="1485"/>
        </w:tabs>
        <w:jc w:val="right"/>
      </w:pPr>
      <w:r>
        <w:t>Приложение № 2 к программе дисциплины</w:t>
      </w:r>
    </w:p>
    <w:p w:rsidR="006E77BA" w:rsidRPr="00190FB9" w:rsidRDefault="006E77BA" w:rsidP="006E77BA">
      <w:pPr>
        <w:tabs>
          <w:tab w:val="left" w:pos="6600"/>
        </w:tabs>
        <w:ind w:left="3800" w:firstLine="900"/>
        <w:jc w:val="center"/>
        <w:rPr>
          <w:u w:val="single"/>
        </w:rPr>
      </w:pPr>
      <w:r w:rsidRPr="00190FB9">
        <w:t xml:space="preserve">             </w:t>
      </w:r>
      <w:r>
        <w:rPr>
          <w:u w:val="single"/>
        </w:rPr>
        <w:t>Водные ресурсы</w:t>
      </w:r>
    </w:p>
    <w:p w:rsidR="006E77BA" w:rsidRPr="00E46ABD" w:rsidRDefault="006E77BA" w:rsidP="006E77BA">
      <w:pPr>
        <w:ind w:left="4255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46ABD">
        <w:rPr>
          <w:sz w:val="16"/>
          <w:szCs w:val="16"/>
        </w:rPr>
        <w:t>(наименование дисциплины)</w:t>
      </w:r>
    </w:p>
    <w:p w:rsidR="00E6278C" w:rsidRPr="00E6278C" w:rsidRDefault="00E6278C" w:rsidP="00E6278C">
      <w:pPr>
        <w:tabs>
          <w:tab w:val="left" w:pos="1485"/>
        </w:tabs>
        <w:spacing w:line="276" w:lineRule="auto"/>
        <w:jc w:val="center"/>
        <w:rPr>
          <w:sz w:val="28"/>
          <w:szCs w:val="28"/>
        </w:rPr>
      </w:pPr>
      <w:r w:rsidRPr="00E6278C">
        <w:rPr>
          <w:sz w:val="28"/>
          <w:szCs w:val="28"/>
        </w:rPr>
        <w:t>Аннотация дисциплины</w:t>
      </w:r>
    </w:p>
    <w:p w:rsidR="00E6278C" w:rsidRPr="00E6278C" w:rsidRDefault="00E6278C" w:rsidP="00E6278C">
      <w:pPr>
        <w:tabs>
          <w:tab w:val="left" w:pos="1485"/>
        </w:tabs>
        <w:spacing w:line="276" w:lineRule="auto"/>
        <w:jc w:val="center"/>
        <w:rPr>
          <w:b/>
          <w:u w:val="single"/>
        </w:rPr>
      </w:pPr>
      <w:r w:rsidRPr="00E6278C">
        <w:rPr>
          <w:b/>
          <w:u w:val="single"/>
        </w:rPr>
        <w:t>Водные ресурсы</w:t>
      </w:r>
    </w:p>
    <w:p w:rsidR="00E6278C" w:rsidRPr="00E6278C" w:rsidRDefault="00E6278C" w:rsidP="00E6278C">
      <w:pPr>
        <w:tabs>
          <w:tab w:val="left" w:pos="1485"/>
        </w:tabs>
        <w:spacing w:line="276" w:lineRule="auto"/>
        <w:jc w:val="center"/>
      </w:pPr>
      <w:r w:rsidRPr="00E6278C">
        <w:t xml:space="preserve">Направление подготовки </w:t>
      </w:r>
      <w:r w:rsidRPr="00E6278C">
        <w:rPr>
          <w:lang w:eastAsia="en-US"/>
        </w:rPr>
        <w:t>21.03.02</w:t>
      </w:r>
      <w:r w:rsidRPr="00E6278C">
        <w:t xml:space="preserve"> «Землеустройство и кадастры»</w:t>
      </w:r>
    </w:p>
    <w:p w:rsidR="00E6278C" w:rsidRPr="00E6278C" w:rsidRDefault="00E6278C" w:rsidP="00E6278C">
      <w:pPr>
        <w:tabs>
          <w:tab w:val="left" w:pos="1485"/>
        </w:tabs>
        <w:spacing w:line="276" w:lineRule="auto"/>
      </w:pPr>
    </w:p>
    <w:p w:rsidR="00E6278C" w:rsidRPr="00E6278C" w:rsidRDefault="00E6278C" w:rsidP="00E6278C">
      <w:pPr>
        <w:autoSpaceDE w:val="0"/>
        <w:autoSpaceDN w:val="0"/>
        <w:adjustRightInd w:val="0"/>
        <w:jc w:val="both"/>
        <w:rPr>
          <w:color w:val="000000"/>
        </w:rPr>
      </w:pPr>
      <w:r w:rsidRPr="00E6278C">
        <w:rPr>
          <w:b/>
          <w:color w:val="000000"/>
        </w:rPr>
        <w:tab/>
        <w:t>Цель дисциплины</w:t>
      </w:r>
      <w:r w:rsidRPr="00E6278C">
        <w:rPr>
          <w:color w:val="000000"/>
        </w:rPr>
        <w:t xml:space="preserve"> состоит в формировании у бакалавров базового образования теоретических знаний и практических навыков по водным ресурсам. </w:t>
      </w:r>
    </w:p>
    <w:p w:rsidR="00E6278C" w:rsidRPr="00E6278C" w:rsidRDefault="00E6278C" w:rsidP="00E6278C">
      <w:pPr>
        <w:tabs>
          <w:tab w:val="left" w:pos="1485"/>
        </w:tabs>
        <w:spacing w:line="276" w:lineRule="auto"/>
      </w:pPr>
    </w:p>
    <w:p w:rsidR="00E6278C" w:rsidRPr="00E6278C" w:rsidRDefault="00E6278C" w:rsidP="00E6278C">
      <w:pPr>
        <w:tabs>
          <w:tab w:val="left" w:pos="1485"/>
        </w:tabs>
        <w:spacing w:line="276" w:lineRule="auto"/>
        <w:jc w:val="both"/>
      </w:pPr>
      <w:r w:rsidRPr="00E6278C">
        <w:t>Освоение данной дисциплины направлено на формирование у обучающихся следующих компетенций: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647"/>
      </w:tblGrid>
      <w:tr w:rsidR="00E6278C" w:rsidRPr="00E6278C" w:rsidTr="002F3A2F">
        <w:trPr>
          <w:trHeight w:val="58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8C" w:rsidRPr="00E6278C" w:rsidRDefault="00E6278C" w:rsidP="00E627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E6278C">
              <w:rPr>
                <w:bCs/>
                <w:iCs/>
              </w:rPr>
              <w:t xml:space="preserve">№ </w:t>
            </w:r>
            <w:proofErr w:type="gramStart"/>
            <w:r w:rsidRPr="00E6278C">
              <w:rPr>
                <w:bCs/>
                <w:iCs/>
              </w:rPr>
              <w:t>п</w:t>
            </w:r>
            <w:proofErr w:type="gramEnd"/>
            <w:r w:rsidRPr="00E6278C">
              <w:rPr>
                <w:bCs/>
                <w:iCs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8C" w:rsidRPr="00E6278C" w:rsidRDefault="00E6278C" w:rsidP="00E627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E6278C">
              <w:rPr>
                <w:bCs/>
                <w:iCs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E6278C" w:rsidRPr="00E6278C" w:rsidTr="002F3A2F">
        <w:trPr>
          <w:trHeight w:val="3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8C" w:rsidRPr="00E6278C" w:rsidRDefault="00E6278C" w:rsidP="00E62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E6278C">
              <w:rPr>
                <w:bCs/>
                <w:iCs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ind w:left="-57" w:firstLine="85"/>
              <w:jc w:val="both"/>
              <w:rPr>
                <w:bCs/>
                <w:iCs/>
                <w:lang w:eastAsia="en-US"/>
              </w:rPr>
            </w:pPr>
            <w:r w:rsidRPr="00E6278C">
              <w:rPr>
                <w:lang w:eastAsia="en-US"/>
              </w:rPr>
              <w:t>способность к самоорганизации и самообразованию (ОК-7);</w:t>
            </w:r>
          </w:p>
        </w:tc>
      </w:tr>
      <w:tr w:rsidR="00E6278C" w:rsidRPr="00E6278C" w:rsidTr="002F3A2F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8C" w:rsidRPr="00E6278C" w:rsidRDefault="00E6278C" w:rsidP="00E62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E6278C">
              <w:rPr>
                <w:bCs/>
                <w:iCs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8C" w:rsidRPr="00E6278C" w:rsidRDefault="00E6278C" w:rsidP="00E6278C">
            <w:pPr>
              <w:autoSpaceDE w:val="0"/>
              <w:autoSpaceDN w:val="0"/>
              <w:adjustRightInd w:val="0"/>
              <w:ind w:right="-85"/>
              <w:jc w:val="both"/>
              <w:rPr>
                <w:bCs/>
                <w:iCs/>
              </w:rPr>
            </w:pPr>
            <w:r w:rsidRPr="00E6278C">
              <w:t>способность 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 (ОПК-2).</w:t>
            </w:r>
          </w:p>
        </w:tc>
      </w:tr>
    </w:tbl>
    <w:p w:rsidR="00E6278C" w:rsidRPr="00E6278C" w:rsidRDefault="00E6278C" w:rsidP="00E6278C">
      <w:pPr>
        <w:tabs>
          <w:tab w:val="left" w:pos="1476"/>
          <w:tab w:val="left" w:pos="1512"/>
        </w:tabs>
        <w:suppressAutoHyphens/>
        <w:jc w:val="center"/>
        <w:rPr>
          <w:sz w:val="28"/>
          <w:szCs w:val="28"/>
        </w:rPr>
      </w:pPr>
      <w:r w:rsidRPr="00E6278C">
        <w:rPr>
          <w:sz w:val="28"/>
          <w:szCs w:val="28"/>
        </w:rPr>
        <w:t>Трудоемкость дисциплины, реализуемой по учебному плану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1807"/>
        <w:gridCol w:w="1693"/>
        <w:gridCol w:w="1355"/>
      </w:tblGrid>
      <w:tr w:rsidR="00E6278C" w:rsidRPr="00E6278C" w:rsidTr="002F3A2F">
        <w:trPr>
          <w:cantSplit/>
          <w:trHeight w:val="207"/>
        </w:trPr>
        <w:tc>
          <w:tcPr>
            <w:tcW w:w="47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E6278C">
              <w:rPr>
                <w:lang w:eastAsia="en-US"/>
              </w:rPr>
              <w:t>Вид занятий</w:t>
            </w:r>
          </w:p>
        </w:tc>
        <w:tc>
          <w:tcPr>
            <w:tcW w:w="4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E6278C">
              <w:rPr>
                <w:lang w:eastAsia="en-US"/>
              </w:rPr>
              <w:t>Форма обучения</w:t>
            </w:r>
          </w:p>
        </w:tc>
      </w:tr>
      <w:tr w:rsidR="00E6278C" w:rsidRPr="00E6278C" w:rsidTr="002F3A2F">
        <w:trPr>
          <w:cantSplit/>
          <w:trHeight w:val="285"/>
        </w:trPr>
        <w:tc>
          <w:tcPr>
            <w:tcW w:w="47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jc w:val="center"/>
              <w:rPr>
                <w:lang w:eastAsia="en-US"/>
              </w:rPr>
            </w:pPr>
            <w:r w:rsidRPr="00E6278C">
              <w:rPr>
                <w:lang w:eastAsia="en-US"/>
              </w:rPr>
              <w:t>очная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jc w:val="center"/>
              <w:rPr>
                <w:lang w:eastAsia="en-US"/>
              </w:rPr>
            </w:pPr>
            <w:r w:rsidRPr="00E6278C">
              <w:rPr>
                <w:lang w:eastAsia="en-US"/>
              </w:rPr>
              <w:t>заочная</w:t>
            </w:r>
          </w:p>
        </w:tc>
      </w:tr>
      <w:tr w:rsidR="00E6278C" w:rsidRPr="00E6278C" w:rsidTr="002F3A2F">
        <w:trPr>
          <w:cantSplit/>
          <w:trHeight w:val="285"/>
        </w:trPr>
        <w:tc>
          <w:tcPr>
            <w:tcW w:w="47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программа подготовки</w:t>
            </w:r>
          </w:p>
        </w:tc>
      </w:tr>
      <w:tr w:rsidR="00E6278C" w:rsidRPr="00E6278C" w:rsidTr="002F3A2F">
        <w:trPr>
          <w:cantSplit/>
          <w:trHeight w:val="285"/>
        </w:trPr>
        <w:tc>
          <w:tcPr>
            <w:tcW w:w="47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jc w:val="center"/>
              <w:rPr>
                <w:lang w:eastAsia="en-US"/>
              </w:rPr>
            </w:pPr>
            <w:r w:rsidRPr="00E6278C">
              <w:rPr>
                <w:lang w:eastAsia="en-US"/>
              </w:rPr>
              <w:t>полная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jc w:val="center"/>
              <w:rPr>
                <w:lang w:eastAsia="en-US"/>
              </w:rPr>
            </w:pPr>
            <w:r w:rsidRPr="00E6278C">
              <w:rPr>
                <w:lang w:eastAsia="en-US"/>
              </w:rPr>
              <w:t>полная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jc w:val="center"/>
              <w:rPr>
                <w:lang w:eastAsia="en-US"/>
              </w:rPr>
            </w:pPr>
            <w:r w:rsidRPr="00E6278C">
              <w:rPr>
                <w:lang w:eastAsia="en-US"/>
              </w:rPr>
              <w:t>ускоренная</w:t>
            </w:r>
          </w:p>
        </w:tc>
      </w:tr>
      <w:tr w:rsidR="00E6278C" w:rsidRPr="00E6278C" w:rsidTr="002F3A2F">
        <w:trPr>
          <w:cantSplit/>
          <w:trHeight w:val="225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 xml:space="preserve">1. Аудиторные занятия, часов, всего,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6278C" w:rsidRPr="00E6278C" w:rsidTr="002F3A2F">
        <w:trPr>
          <w:cantSplit/>
          <w:trHeight w:val="225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в том числе:</w:t>
            </w:r>
          </w:p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1.1. Лекции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E6278C" w:rsidRPr="00E6278C" w:rsidTr="002F3A2F">
        <w:trPr>
          <w:cantSplit/>
          <w:trHeight w:val="225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1.2. Лабораторные работы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6278C" w:rsidRPr="00E6278C" w:rsidTr="002F3A2F">
        <w:trPr>
          <w:cantSplit/>
          <w:trHeight w:val="225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1.3. Практические (семинарские) занятия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E6278C" w:rsidRPr="00E6278C" w:rsidTr="002F3A2F">
        <w:trPr>
          <w:cantSplit/>
          <w:trHeight w:val="225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2. Самостоятельная работа, часов, всего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64</w:t>
            </w:r>
          </w:p>
        </w:tc>
      </w:tr>
      <w:tr w:rsidR="00E6278C" w:rsidRPr="00E6278C" w:rsidTr="002F3A2F">
        <w:trPr>
          <w:cantSplit/>
          <w:trHeight w:val="225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в том числе:</w:t>
            </w:r>
          </w:p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2.1. Курсовой проект (КП)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6278C" w:rsidRPr="00E6278C" w:rsidTr="002F3A2F">
        <w:trPr>
          <w:cantSplit/>
          <w:trHeight w:val="225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2.2. Расчетно-графическое задание (РГР)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6278C" w:rsidRPr="00E6278C" w:rsidTr="002F3A2F">
        <w:trPr>
          <w:cantSplit/>
          <w:trHeight w:val="225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2.3. Самостоятельное изучение разделов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40</w:t>
            </w:r>
          </w:p>
        </w:tc>
      </w:tr>
      <w:tr w:rsidR="00E6278C" w:rsidRPr="00E6278C" w:rsidTr="002F3A2F">
        <w:trPr>
          <w:cantSplit/>
          <w:trHeight w:val="225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2.4. Текущая самоподготовка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E6278C" w:rsidRPr="00E6278C" w:rsidTr="002F3A2F">
        <w:trPr>
          <w:cantSplit/>
          <w:trHeight w:val="225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2.5. Подготовка и сдача зачета (экзамена)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6278C" w:rsidRPr="00E6278C" w:rsidTr="002F3A2F">
        <w:trPr>
          <w:cantSplit/>
          <w:trHeight w:val="225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 xml:space="preserve">2.6. Контрольная работа (К)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6278C" w:rsidRPr="00E6278C" w:rsidTr="002F3A2F">
        <w:trPr>
          <w:cantSplit/>
          <w:trHeight w:val="225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Итого часов (стр. 1+ стр.2)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72</w:t>
            </w:r>
          </w:p>
        </w:tc>
      </w:tr>
      <w:tr w:rsidR="00E6278C" w:rsidRPr="00E6278C" w:rsidTr="002F3A2F">
        <w:trPr>
          <w:cantSplit/>
          <w:trHeight w:val="225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6278C">
              <w:rPr>
                <w:sz w:val="20"/>
                <w:szCs w:val="20"/>
                <w:lang w:eastAsia="en-US"/>
              </w:rPr>
              <w:t>Зач</w:t>
            </w:r>
            <w:proofErr w:type="spellEnd"/>
            <w:r w:rsidRPr="00E6278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6278C">
              <w:rPr>
                <w:sz w:val="20"/>
                <w:szCs w:val="20"/>
                <w:lang w:eastAsia="en-US"/>
              </w:rPr>
              <w:t>Зач</w:t>
            </w:r>
            <w:proofErr w:type="spellEnd"/>
            <w:r w:rsidRPr="00E6278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6278C">
              <w:rPr>
                <w:sz w:val="20"/>
                <w:szCs w:val="20"/>
                <w:lang w:eastAsia="en-US"/>
              </w:rPr>
              <w:t>Зач</w:t>
            </w:r>
            <w:proofErr w:type="spellEnd"/>
            <w:r w:rsidRPr="00E6278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6278C" w:rsidRPr="00E6278C" w:rsidTr="002F3A2F">
        <w:trPr>
          <w:cantSplit/>
          <w:trHeight w:val="225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Общая трудоемкость, зачетных единиц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278C" w:rsidRPr="00E6278C" w:rsidRDefault="00E6278C" w:rsidP="00E627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E6278C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E6278C" w:rsidRPr="00E6278C" w:rsidRDefault="00E6278C" w:rsidP="00E6278C">
      <w:pPr>
        <w:tabs>
          <w:tab w:val="left" w:pos="1485"/>
        </w:tabs>
        <w:spacing w:line="276" w:lineRule="auto"/>
      </w:pPr>
      <w:r w:rsidRPr="00E6278C">
        <w:t>Формы промежуточной аттестации</w:t>
      </w:r>
      <w:r w:rsidRPr="00E6278C">
        <w:rPr>
          <w:sz w:val="28"/>
          <w:szCs w:val="28"/>
        </w:rPr>
        <w:t>: зачет</w:t>
      </w:r>
    </w:p>
    <w:p w:rsidR="00E6278C" w:rsidRPr="00E6278C" w:rsidRDefault="00E6278C" w:rsidP="00E6278C">
      <w:pPr>
        <w:tabs>
          <w:tab w:val="left" w:pos="1485"/>
        </w:tabs>
        <w:spacing w:line="276" w:lineRule="auto"/>
        <w:jc w:val="both"/>
        <w:rPr>
          <w:sz w:val="28"/>
          <w:szCs w:val="28"/>
        </w:rPr>
      </w:pPr>
      <w:r w:rsidRPr="00E6278C">
        <w:t>Перечень изучаемых тем:</w:t>
      </w:r>
    </w:p>
    <w:p w:rsidR="00E6278C" w:rsidRPr="00E6278C" w:rsidRDefault="00E6278C" w:rsidP="00E6278C">
      <w:pPr>
        <w:spacing w:line="276" w:lineRule="auto"/>
      </w:pPr>
      <w:r w:rsidRPr="00E6278C">
        <w:t>1. Предмет и задачи курса</w:t>
      </w:r>
    </w:p>
    <w:p w:rsidR="00E6278C" w:rsidRPr="00E6278C" w:rsidRDefault="00E6278C" w:rsidP="00E6278C">
      <w:pPr>
        <w:spacing w:line="276" w:lineRule="auto"/>
      </w:pPr>
      <w:r w:rsidRPr="00E6278C">
        <w:t>2. Гидросфера и её связь с другими оболочками земли</w:t>
      </w:r>
    </w:p>
    <w:p w:rsidR="00E6278C" w:rsidRPr="00E6278C" w:rsidRDefault="00E6278C" w:rsidP="00E6278C">
      <w:pPr>
        <w:spacing w:line="276" w:lineRule="auto"/>
      </w:pPr>
      <w:r w:rsidRPr="00E6278C">
        <w:t>3. Водопользование и водоотведение</w:t>
      </w:r>
    </w:p>
    <w:p w:rsidR="00E6278C" w:rsidRPr="00E6278C" w:rsidRDefault="00E6278C" w:rsidP="00E6278C">
      <w:pPr>
        <w:spacing w:line="276" w:lineRule="auto"/>
      </w:pPr>
      <w:r w:rsidRPr="00E6278C">
        <w:t>4. Водоотведение и требования к водным ресурсам</w:t>
      </w:r>
    </w:p>
    <w:p w:rsidR="00E6278C" w:rsidRPr="00E6278C" w:rsidRDefault="00E6278C" w:rsidP="00E6278C">
      <w:pPr>
        <w:spacing w:line="276" w:lineRule="auto"/>
      </w:pPr>
      <w:r w:rsidRPr="00E6278C">
        <w:t>5. Физико-химические свойства воды</w:t>
      </w:r>
    </w:p>
    <w:p w:rsidR="00E6278C" w:rsidRPr="00E6278C" w:rsidRDefault="00E6278C" w:rsidP="00E6278C">
      <w:pPr>
        <w:spacing w:line="276" w:lineRule="auto"/>
      </w:pPr>
      <w:r w:rsidRPr="00E6278C">
        <w:t>6. Факторы хозяйственной деятельности, оказывающие влияние на водные ресурсы</w:t>
      </w:r>
    </w:p>
    <w:p w:rsidR="00E6278C" w:rsidRPr="00E6278C" w:rsidRDefault="00E6278C" w:rsidP="00E6278C">
      <w:pPr>
        <w:spacing w:line="276" w:lineRule="auto"/>
      </w:pPr>
      <w:r w:rsidRPr="00E6278C">
        <w:t>7. Современные состояние качества вод России и тенденции его изменения</w:t>
      </w:r>
    </w:p>
    <w:p w:rsidR="00E6278C" w:rsidRPr="00E6278C" w:rsidRDefault="00E6278C" w:rsidP="00E6278C">
      <w:pPr>
        <w:spacing w:line="276" w:lineRule="auto"/>
      </w:pPr>
      <w:r w:rsidRPr="00E6278C">
        <w:t>8. Основные цели и задачи государственного учета вод и водного кадастра</w:t>
      </w:r>
    </w:p>
    <w:p w:rsidR="00E6278C" w:rsidRPr="00E6278C" w:rsidRDefault="00E6278C" w:rsidP="00E6278C">
      <w:pPr>
        <w:spacing w:line="276" w:lineRule="auto"/>
      </w:pPr>
      <w:r w:rsidRPr="00E6278C">
        <w:t>9. Основные цели и задачи мониторинга водных объектов</w:t>
      </w:r>
    </w:p>
    <w:p w:rsidR="00E6278C" w:rsidRPr="00E6278C" w:rsidRDefault="00E6278C" w:rsidP="00E6278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278C">
        <w:t>10. Ресурсы поверхностных и подземных вод Алтайского края</w:t>
      </w:r>
    </w:p>
    <w:p w:rsidR="006232F7" w:rsidRDefault="006232F7" w:rsidP="006E77BA">
      <w:pPr>
        <w:tabs>
          <w:tab w:val="left" w:pos="1485"/>
        </w:tabs>
        <w:jc w:val="center"/>
      </w:pPr>
      <w:bookmarkStart w:id="0" w:name="_GoBack"/>
      <w:bookmarkEnd w:id="0"/>
    </w:p>
    <w:sectPr w:rsidR="006232F7" w:rsidSect="00AC24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27"/>
    <w:rsid w:val="00202727"/>
    <w:rsid w:val="006232F7"/>
    <w:rsid w:val="006E77BA"/>
    <w:rsid w:val="00AC24A6"/>
    <w:rsid w:val="00E6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7BA"/>
    <w:pPr>
      <w:tabs>
        <w:tab w:val="left" w:pos="708"/>
      </w:tabs>
      <w:suppressAutoHyphens/>
      <w:spacing w:line="100" w:lineRule="atLeast"/>
      <w:ind w:left="720"/>
    </w:pPr>
    <w:rPr>
      <w:sz w:val="20"/>
      <w:szCs w:val="20"/>
      <w:lang w:eastAsia="en-US"/>
    </w:rPr>
  </w:style>
  <w:style w:type="paragraph" w:customStyle="1" w:styleId="a4">
    <w:name w:val="список с точками"/>
    <w:basedOn w:val="a"/>
    <w:rsid w:val="006E77BA"/>
    <w:pPr>
      <w:tabs>
        <w:tab w:val="left" w:pos="708"/>
        <w:tab w:val="left" w:pos="1476"/>
        <w:tab w:val="left" w:pos="1512"/>
      </w:tabs>
      <w:suppressAutoHyphens/>
      <w:spacing w:line="312" w:lineRule="auto"/>
      <w:ind w:left="756" w:hanging="360"/>
      <w:jc w:val="both"/>
    </w:pPr>
  </w:style>
  <w:style w:type="paragraph" w:customStyle="1" w:styleId="Default">
    <w:name w:val="Default"/>
    <w:rsid w:val="006E77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7BA"/>
    <w:pPr>
      <w:tabs>
        <w:tab w:val="left" w:pos="708"/>
      </w:tabs>
      <w:suppressAutoHyphens/>
      <w:spacing w:line="100" w:lineRule="atLeast"/>
      <w:ind w:left="720"/>
    </w:pPr>
    <w:rPr>
      <w:sz w:val="20"/>
      <w:szCs w:val="20"/>
      <w:lang w:eastAsia="en-US"/>
    </w:rPr>
  </w:style>
  <w:style w:type="paragraph" w:customStyle="1" w:styleId="a4">
    <w:name w:val="список с точками"/>
    <w:basedOn w:val="a"/>
    <w:rsid w:val="006E77BA"/>
    <w:pPr>
      <w:tabs>
        <w:tab w:val="left" w:pos="708"/>
        <w:tab w:val="left" w:pos="1476"/>
        <w:tab w:val="left" w:pos="1512"/>
      </w:tabs>
      <w:suppressAutoHyphens/>
      <w:spacing w:line="312" w:lineRule="auto"/>
      <w:ind w:left="756" w:hanging="360"/>
      <w:jc w:val="both"/>
    </w:pPr>
  </w:style>
  <w:style w:type="paragraph" w:customStyle="1" w:styleId="Default">
    <w:name w:val="Default"/>
    <w:rsid w:val="006E77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4</cp:revision>
  <dcterms:created xsi:type="dcterms:W3CDTF">2015-06-08T04:23:00Z</dcterms:created>
  <dcterms:modified xsi:type="dcterms:W3CDTF">2016-09-16T06:01:00Z</dcterms:modified>
</cp:coreProperties>
</file>