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59" w:rsidRPr="001E51AC" w:rsidRDefault="00AA1F59" w:rsidP="00AA1F5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дисциплины</w:t>
      </w:r>
    </w:p>
    <w:p w:rsidR="00AA1F59" w:rsidRPr="001E51AC" w:rsidRDefault="00AA1F59" w:rsidP="00AA1F59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fa-IR"/>
        </w:rPr>
      </w:pPr>
      <w:r w:rsidRPr="001E51AC">
        <w:rPr>
          <w:rFonts w:ascii="Times New Roman" w:eastAsia="Times New Roman" w:hAnsi="Times New Roman" w:cs="Times New Roman"/>
          <w:b/>
          <w:sz w:val="24"/>
          <w:szCs w:val="24"/>
          <w:lang w:val="de-DE" w:eastAsia="ja-JP" w:bidi="fa-IR"/>
        </w:rPr>
        <w:t>„</w:t>
      </w:r>
      <w:r w:rsidRPr="001E51AC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fa-IR"/>
        </w:rPr>
        <w:t>Технология  продуктов функционального назначения</w:t>
      </w:r>
      <w:r w:rsidRPr="001E51AC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ja-JP" w:bidi="fa-IR"/>
        </w:rPr>
        <w:t>”</w:t>
      </w:r>
    </w:p>
    <w:p w:rsidR="00AA1F59" w:rsidRPr="001E51AC" w:rsidRDefault="00AA1F59" w:rsidP="00AA1F59">
      <w:pPr>
        <w:widowControl w:val="0"/>
        <w:tabs>
          <w:tab w:val="left" w:pos="708"/>
        </w:tabs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 w:bidi="fa-IR"/>
        </w:rPr>
      </w:pPr>
      <w:r w:rsidRPr="001E51AC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fa-IR"/>
        </w:rPr>
        <w:t>19.03.03</w:t>
      </w:r>
      <w:r w:rsidRPr="001E51AC">
        <w:rPr>
          <w:rFonts w:ascii="Times New Roman" w:eastAsia="Times New Roman" w:hAnsi="Times New Roman" w:cs="Times New Roman"/>
          <w:i/>
          <w:sz w:val="24"/>
          <w:szCs w:val="24"/>
          <w:lang w:eastAsia="ja-JP" w:bidi="fa-IR"/>
        </w:rPr>
        <w:t xml:space="preserve"> </w:t>
      </w:r>
      <w:r w:rsidRPr="001E51AC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fa-IR"/>
        </w:rPr>
        <w:t>—  „Продукты питания животного происхождения</w:t>
      </w:r>
      <w:r w:rsidRPr="001E51AC">
        <w:rPr>
          <w:rFonts w:ascii="Times New Roman" w:eastAsia="Times New Roman" w:hAnsi="Times New Roman" w:cs="Times New Roman"/>
          <w:i/>
          <w:sz w:val="24"/>
          <w:szCs w:val="24"/>
          <w:lang w:eastAsia="ja-JP" w:bidi="fa-IR"/>
        </w:rPr>
        <w:t>”</w:t>
      </w:r>
    </w:p>
    <w:p w:rsidR="00AA1F59" w:rsidRPr="001E51AC" w:rsidRDefault="00AA1F59" w:rsidP="00AA1F59">
      <w:pPr>
        <w:widowControl w:val="0"/>
        <w:tabs>
          <w:tab w:val="left" w:pos="708"/>
        </w:tabs>
        <w:suppressAutoHyphens/>
        <w:spacing w:after="120" w:line="100" w:lineRule="atLeast"/>
        <w:jc w:val="both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ab/>
      </w:r>
      <w:r w:rsidRPr="001E51AC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</w:t>
      </w:r>
      <w:r w:rsidRPr="001E51AC">
        <w:rPr>
          <w:rFonts w:ascii="Times New Roman" w:eastAsia="Andale Sans UI" w:hAnsi="Times New Roman" w:cs="Tahoma"/>
          <w:b/>
          <w:sz w:val="24"/>
          <w:szCs w:val="24"/>
          <w:lang w:eastAsia="ja-JP" w:bidi="fa-IR"/>
        </w:rPr>
        <w:t>Целью</w:t>
      </w:r>
      <w:r w:rsidRPr="001E51AC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преподавания дисциплины «Технология производства продуктов функциональных назначения» является формирование у студентов теоретических и практических знаний о функциональных продуктах питания, их назначении, классификации, особенностях химического состава и технологических процессах, а также методах проверки качества сырья, полуфабрикатов и готовой продукции.</w:t>
      </w:r>
    </w:p>
    <w:p w:rsidR="00AA1F59" w:rsidRPr="001E51AC" w:rsidRDefault="00AA1F59" w:rsidP="00AA1F59">
      <w:pPr>
        <w:widowControl w:val="0"/>
        <w:tabs>
          <w:tab w:val="left" w:pos="708"/>
        </w:tabs>
        <w:suppressAutoHyphens/>
        <w:spacing w:after="120" w:line="100" w:lineRule="atLeast"/>
        <w:jc w:val="both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A1F59" w:rsidRPr="001E51AC" w:rsidTr="007F09B5">
        <w:tc>
          <w:tcPr>
            <w:tcW w:w="2093" w:type="dxa"/>
          </w:tcPr>
          <w:p w:rsidR="00AA1F59" w:rsidRPr="001E51AC" w:rsidRDefault="00AA1F59" w:rsidP="007F09B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E51A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478" w:type="dxa"/>
          </w:tcPr>
          <w:p w:rsidR="00AA1F59" w:rsidRPr="001E51AC" w:rsidRDefault="00AA1F59" w:rsidP="007F09B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E51A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Название компетенций</w:t>
            </w:r>
          </w:p>
        </w:tc>
      </w:tr>
      <w:tr w:rsidR="00AA1F59" w:rsidRPr="001E51AC" w:rsidTr="007F09B5">
        <w:tc>
          <w:tcPr>
            <w:tcW w:w="2093" w:type="dxa"/>
          </w:tcPr>
          <w:p w:rsidR="00AA1F59" w:rsidRPr="001E51AC" w:rsidRDefault="00AA1F59" w:rsidP="007F09B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AC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478" w:type="dxa"/>
          </w:tcPr>
          <w:p w:rsidR="00AA1F59" w:rsidRPr="001E51AC" w:rsidRDefault="00AA1F59" w:rsidP="007F09B5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51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Способностью обосновывать нормы расхода сырья и вспомогательных материалов при производстве продукции</w:t>
            </w:r>
          </w:p>
        </w:tc>
      </w:tr>
    </w:tbl>
    <w:p w:rsidR="00AA1F59" w:rsidRPr="001E51AC" w:rsidRDefault="00AA1F59" w:rsidP="00AA1F5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59" w:rsidRPr="001E51AC" w:rsidRDefault="00AA1F59" w:rsidP="00AA1F59">
      <w:pPr>
        <w:keepNext/>
        <w:widowControl w:val="0"/>
        <w:numPr>
          <w:ilvl w:val="2"/>
          <w:numId w:val="0"/>
        </w:numPr>
        <w:tabs>
          <w:tab w:val="left" w:pos="708"/>
        </w:tabs>
        <w:suppressAutoHyphens/>
        <w:spacing w:before="120" w:after="120" w:line="100" w:lineRule="atLeast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ja-JP" w:bidi="fa-IR"/>
        </w:rPr>
      </w:pPr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eastAsia="ja-JP" w:bidi="fa-IR"/>
        </w:rPr>
        <w:t>Т</w:t>
      </w:r>
      <w:proofErr w:type="spellStart"/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val="de-DE" w:eastAsia="ja-JP" w:bidi="fa-IR"/>
        </w:rPr>
        <w:t>рудоемкост</w:t>
      </w:r>
      <w:proofErr w:type="spellEnd"/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eastAsia="ja-JP" w:bidi="fa-IR"/>
        </w:rPr>
        <w:t>ь</w:t>
      </w:r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val="de-DE" w:eastAsia="ja-JP" w:bidi="fa-IR"/>
        </w:rPr>
        <w:t>дисциплины</w:t>
      </w:r>
      <w:proofErr w:type="spellEnd"/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val="de-DE" w:eastAsia="ja-JP" w:bidi="fa-IR"/>
        </w:rPr>
        <w:t>по</w:t>
      </w:r>
      <w:proofErr w:type="spellEnd"/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val="de-DE" w:eastAsia="ja-JP" w:bidi="fa-IR"/>
        </w:rPr>
        <w:t>видам</w:t>
      </w:r>
      <w:proofErr w:type="spellEnd"/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Times New Roman" w:hAnsi="Times New Roman" w:cs="Times New Roman"/>
          <w:b/>
          <w:iCs/>
          <w:sz w:val="24"/>
          <w:szCs w:val="24"/>
          <w:lang w:val="de-DE" w:eastAsia="ja-JP" w:bidi="fa-IR"/>
        </w:rPr>
        <w:t>занятий</w:t>
      </w:r>
      <w:proofErr w:type="spellEnd"/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2055"/>
        <w:gridCol w:w="1941"/>
      </w:tblGrid>
      <w:tr w:rsidR="00AA1F59" w:rsidRPr="001E51AC" w:rsidTr="007F09B5">
        <w:trPr>
          <w:cantSplit/>
          <w:trHeight w:val="276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AA1F59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>Вид</w:t>
            </w:r>
            <w:proofErr w:type="spellEnd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занятий</w:t>
            </w:r>
            <w:proofErr w:type="spell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В </w:t>
            </w: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8</w:t>
            </w: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>-</w:t>
            </w:r>
            <w:proofErr w:type="spellStart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>ом</w:t>
            </w:r>
            <w:proofErr w:type="spellEnd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>семестре</w:t>
            </w:r>
            <w:proofErr w:type="spellEnd"/>
          </w:p>
        </w:tc>
      </w:tr>
      <w:tr w:rsidR="00AA1F59" w:rsidRPr="001E51AC" w:rsidTr="007F09B5">
        <w:trPr>
          <w:trHeight w:val="225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1.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Аудиторные</w:t>
            </w:r>
            <w:proofErr w:type="spellEnd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занятия</w:t>
            </w:r>
            <w:proofErr w:type="spellEnd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,</w:t>
            </w: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часов</w:t>
            </w:r>
            <w:proofErr w:type="spellEnd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,</w:t>
            </w: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,</w:t>
            </w: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58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58</w:t>
            </w:r>
          </w:p>
        </w:tc>
      </w:tr>
      <w:tr w:rsidR="00AA1F59" w:rsidRPr="001E51AC" w:rsidTr="007F09B5">
        <w:trPr>
          <w:trHeight w:val="225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том</w:t>
            </w:r>
            <w:proofErr w:type="spellEnd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числе</w:t>
            </w:r>
            <w:proofErr w:type="spellEnd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:</w:t>
            </w:r>
          </w:p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1.1.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Лекции</w:t>
            </w:r>
            <w:proofErr w:type="spell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20</w:t>
            </w:r>
          </w:p>
        </w:tc>
      </w:tr>
      <w:tr w:rsidR="00AA1F59" w:rsidRPr="001E51AC" w:rsidTr="007F09B5">
        <w:trPr>
          <w:trHeight w:val="225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1.2.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Лабораторные</w:t>
            </w:r>
            <w:proofErr w:type="spellEnd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38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38</w:t>
            </w:r>
          </w:p>
        </w:tc>
      </w:tr>
      <w:tr w:rsidR="00AA1F59" w:rsidRPr="001E51AC" w:rsidTr="007F09B5">
        <w:trPr>
          <w:trHeight w:val="225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2.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Самостоятельная</w:t>
            </w:r>
            <w:proofErr w:type="spellEnd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,</w:t>
            </w: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часов</w:t>
            </w:r>
            <w:proofErr w:type="spellEnd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, всего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50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50</w:t>
            </w:r>
          </w:p>
        </w:tc>
      </w:tr>
      <w:tr w:rsidR="00AA1F59" w:rsidRPr="001E51AC" w:rsidTr="007F09B5">
        <w:trPr>
          <w:trHeight w:val="225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proofErr w:type="spellStart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>Итого</w:t>
            </w:r>
            <w:proofErr w:type="spellEnd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часов</w:t>
            </w:r>
            <w:proofErr w:type="spellEnd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(стр.1+стр.2)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108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108</w:t>
            </w:r>
          </w:p>
        </w:tc>
      </w:tr>
      <w:tr w:rsidR="00AA1F59" w:rsidRPr="001E51AC" w:rsidTr="007F09B5">
        <w:trPr>
          <w:trHeight w:val="225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>Общая</w:t>
            </w:r>
            <w:proofErr w:type="spellEnd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>трудоёмкость</w:t>
            </w:r>
            <w:proofErr w:type="spellEnd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,</w:t>
            </w: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>зачётных</w:t>
            </w:r>
            <w:proofErr w:type="spellEnd"/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59" w:rsidRPr="001E51AC" w:rsidRDefault="00AA1F59" w:rsidP="007F09B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1E51A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3</w:t>
            </w:r>
          </w:p>
        </w:tc>
      </w:tr>
    </w:tbl>
    <w:p w:rsidR="00AA1F59" w:rsidRPr="001E51AC" w:rsidRDefault="00AA1F59" w:rsidP="00AA1F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аттестации: Зачёт</w:t>
      </w:r>
    </w:p>
    <w:p w:rsidR="00AA1F59" w:rsidRPr="001E51AC" w:rsidRDefault="00AA1F59" w:rsidP="00AA1F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тем (приводится в соответствии с тематическим планом).</w:t>
      </w:r>
    </w:p>
    <w:p w:rsidR="00AA1F59" w:rsidRPr="001E51AC" w:rsidRDefault="00AA1F59" w:rsidP="00AA1F59">
      <w:pPr>
        <w:widowControl w:val="0"/>
        <w:numPr>
          <w:ilvl w:val="1"/>
          <w:numId w:val="2"/>
        </w:numPr>
        <w:tabs>
          <w:tab w:val="left" w:pos="708"/>
        </w:tabs>
        <w:suppressAutoHyphens/>
        <w:spacing w:after="0" w:line="240" w:lineRule="auto"/>
        <w:ind w:left="-142" w:firstLine="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Современное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состояние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обеспечения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населения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продуктами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питания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.</w:t>
      </w:r>
    </w:p>
    <w:p w:rsidR="00AA1F59" w:rsidRPr="001E51AC" w:rsidRDefault="00AA1F59" w:rsidP="00AA1F59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-142" w:firstLine="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Научные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принципы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обогащения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пищевых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продуктов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микронут-риентами</w:t>
      </w:r>
      <w:proofErr w:type="spellEnd"/>
    </w:p>
    <w:p w:rsidR="00AA1F59" w:rsidRPr="001E51AC" w:rsidRDefault="00AA1F59" w:rsidP="00AA1F59">
      <w:pPr>
        <w:widowControl w:val="0"/>
        <w:numPr>
          <w:ilvl w:val="1"/>
          <w:numId w:val="2"/>
        </w:numPr>
        <w:tabs>
          <w:tab w:val="left" w:pos="708"/>
        </w:tabs>
        <w:suppressAutoHyphens/>
        <w:spacing w:after="0" w:line="240" w:lineRule="auto"/>
        <w:ind w:left="-142" w:firstLine="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Принципы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методов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контроля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показателей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безопасности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качества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сырья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продуктов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функционального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питания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.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Контроль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качества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.</w:t>
      </w:r>
    </w:p>
    <w:p w:rsidR="00AA1F59" w:rsidRPr="001E51AC" w:rsidRDefault="00AA1F59" w:rsidP="00AA1F59">
      <w:pPr>
        <w:widowControl w:val="0"/>
        <w:numPr>
          <w:ilvl w:val="1"/>
          <w:numId w:val="2"/>
        </w:numPr>
        <w:tabs>
          <w:tab w:val="left" w:pos="708"/>
        </w:tabs>
        <w:suppressAutoHyphens/>
        <w:spacing w:after="0" w:line="240" w:lineRule="auto"/>
        <w:ind w:left="-142" w:firstLine="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Научные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основы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функционального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питания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. 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Теории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концепции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            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питания</w:t>
      </w:r>
      <w:proofErr w:type="spellEnd"/>
    </w:p>
    <w:p w:rsidR="00AA1F59" w:rsidRPr="001E51AC" w:rsidRDefault="00AA1F59" w:rsidP="00AA1F59">
      <w:pPr>
        <w:widowControl w:val="0"/>
        <w:numPr>
          <w:ilvl w:val="1"/>
          <w:numId w:val="2"/>
        </w:numPr>
        <w:tabs>
          <w:tab w:val="left" w:pos="708"/>
        </w:tabs>
        <w:suppressAutoHyphens/>
        <w:spacing w:after="0" w:line="240" w:lineRule="auto"/>
        <w:ind w:left="-142" w:firstLine="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Технологии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получения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продуктов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ЛПП</w:t>
      </w:r>
    </w:p>
    <w:p w:rsidR="00AA1F59" w:rsidRPr="001E51AC" w:rsidRDefault="00AA1F59" w:rsidP="00AA1F59">
      <w:pPr>
        <w:widowControl w:val="0"/>
        <w:numPr>
          <w:ilvl w:val="1"/>
          <w:numId w:val="2"/>
        </w:numPr>
        <w:tabs>
          <w:tab w:val="left" w:pos="708"/>
        </w:tabs>
        <w:suppressAutoHyphens/>
        <w:spacing w:after="0" w:line="240" w:lineRule="auto"/>
        <w:ind w:left="-142" w:firstLine="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Питание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пожилых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людей</w:t>
      </w:r>
      <w:proofErr w:type="spellEnd"/>
    </w:p>
    <w:p w:rsidR="00AA1F59" w:rsidRPr="001E51AC" w:rsidRDefault="00AA1F59" w:rsidP="00AA1F59">
      <w:pPr>
        <w:widowControl w:val="0"/>
        <w:numPr>
          <w:ilvl w:val="1"/>
          <w:numId w:val="2"/>
        </w:numPr>
        <w:tabs>
          <w:tab w:val="left" w:pos="708"/>
        </w:tabs>
        <w:suppressAutoHyphens/>
        <w:spacing w:after="0" w:line="240" w:lineRule="auto"/>
        <w:ind w:left="-142" w:firstLine="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Технологии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продуктов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для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спортсменов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их</w:t>
      </w:r>
      <w:proofErr w:type="spellEnd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1E51A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особенности</w:t>
      </w:r>
      <w:proofErr w:type="spellEnd"/>
    </w:p>
    <w:p w:rsidR="00AA1F59" w:rsidRPr="001E51AC" w:rsidRDefault="00AA1F59" w:rsidP="00AA1F59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Питание беременных, рожениц и кормящих матерей</w:t>
      </w:r>
      <w:bookmarkStart w:id="0" w:name="_GoBack"/>
      <w:bookmarkEnd w:id="0"/>
    </w:p>
    <w:p w:rsidR="00AA1F59" w:rsidRPr="001E51AC" w:rsidRDefault="00AA1F59" w:rsidP="00AA1F59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Пищевые добавки</w:t>
      </w:r>
    </w:p>
    <w:p w:rsidR="00AA1F59" w:rsidRPr="001E51AC" w:rsidRDefault="00AA1F59" w:rsidP="00AA1F59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БАД - биологические активные добавки</w:t>
      </w:r>
    </w:p>
    <w:p w:rsidR="005A204A" w:rsidRPr="001E51AC" w:rsidRDefault="005A204A">
      <w:pPr>
        <w:rPr>
          <w:sz w:val="24"/>
          <w:szCs w:val="24"/>
        </w:rPr>
      </w:pPr>
    </w:p>
    <w:sectPr w:rsidR="005A204A" w:rsidRPr="001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745"/>
    <w:multiLevelType w:val="multilevel"/>
    <w:tmpl w:val="4112C7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730181"/>
    <w:multiLevelType w:val="multilevel"/>
    <w:tmpl w:val="BDB2DE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3"/>
    <w:rsid w:val="001E51AC"/>
    <w:rsid w:val="005A204A"/>
    <w:rsid w:val="00793443"/>
    <w:rsid w:val="00A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9"/>
  </w:style>
  <w:style w:type="paragraph" w:styleId="2">
    <w:name w:val="heading 2"/>
    <w:basedOn w:val="a"/>
    <w:next w:val="a0"/>
    <w:link w:val="20"/>
    <w:qFormat/>
    <w:rsid w:val="00AA1F59"/>
    <w:pPr>
      <w:keepNext/>
      <w:keepLines/>
      <w:widowControl w:val="0"/>
      <w:numPr>
        <w:ilvl w:val="1"/>
        <w:numId w:val="1"/>
      </w:numPr>
      <w:tabs>
        <w:tab w:val="left" w:pos="708"/>
      </w:tabs>
      <w:suppressAutoHyphens/>
      <w:spacing w:before="200" w:after="0" w:line="100" w:lineRule="atLeast"/>
      <w:jc w:val="both"/>
      <w:outlineLvl w:val="1"/>
    </w:pPr>
    <w:rPr>
      <w:rFonts w:ascii="Cambria" w:eastAsia="Andale Sans UI" w:hAnsi="Cambria" w:cs="Tahoma"/>
      <w:b/>
      <w:bCs/>
      <w:color w:val="4F81BD"/>
      <w:sz w:val="26"/>
      <w:szCs w:val="26"/>
      <w:lang w:val="de-DE" w:eastAsia="ja-JP" w:bidi="fa-IR"/>
    </w:rPr>
  </w:style>
  <w:style w:type="paragraph" w:styleId="3">
    <w:name w:val="heading 3"/>
    <w:basedOn w:val="a"/>
    <w:next w:val="a0"/>
    <w:link w:val="30"/>
    <w:qFormat/>
    <w:rsid w:val="00AA1F59"/>
    <w:pPr>
      <w:keepNext/>
      <w:widowControl w:val="0"/>
      <w:numPr>
        <w:ilvl w:val="2"/>
        <w:numId w:val="1"/>
      </w:numPr>
      <w:tabs>
        <w:tab w:val="left" w:pos="708"/>
      </w:tabs>
      <w:suppressAutoHyphens/>
      <w:spacing w:before="120" w:after="120" w:line="100" w:lineRule="atLeast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val="de-DE" w:eastAsia="ja-JP" w:bidi="fa-IR"/>
    </w:rPr>
  </w:style>
  <w:style w:type="paragraph" w:styleId="5">
    <w:name w:val="heading 5"/>
    <w:basedOn w:val="a"/>
    <w:next w:val="a0"/>
    <w:link w:val="50"/>
    <w:qFormat/>
    <w:rsid w:val="00AA1F59"/>
    <w:pPr>
      <w:keepNext/>
      <w:keepLines/>
      <w:widowControl w:val="0"/>
      <w:numPr>
        <w:ilvl w:val="4"/>
        <w:numId w:val="1"/>
      </w:numPr>
      <w:tabs>
        <w:tab w:val="left" w:pos="708"/>
      </w:tabs>
      <w:suppressAutoHyphens/>
      <w:spacing w:before="200" w:after="0" w:line="100" w:lineRule="atLeast"/>
      <w:jc w:val="both"/>
      <w:outlineLvl w:val="4"/>
    </w:pPr>
    <w:rPr>
      <w:rFonts w:ascii="Cambria" w:eastAsia="Andale Sans UI" w:hAnsi="Cambria" w:cs="Tahoma"/>
      <w:color w:val="243F60"/>
      <w:sz w:val="24"/>
      <w:szCs w:val="24"/>
      <w:lang w:val="de-DE" w:eastAsia="ja-JP" w:bidi="fa-IR"/>
    </w:rPr>
  </w:style>
  <w:style w:type="paragraph" w:styleId="6">
    <w:name w:val="heading 6"/>
    <w:basedOn w:val="a"/>
    <w:next w:val="a0"/>
    <w:link w:val="60"/>
    <w:qFormat/>
    <w:rsid w:val="00AA1F59"/>
    <w:pPr>
      <w:keepNext/>
      <w:keepLines/>
      <w:widowControl w:val="0"/>
      <w:numPr>
        <w:ilvl w:val="5"/>
        <w:numId w:val="1"/>
      </w:numPr>
      <w:tabs>
        <w:tab w:val="left" w:pos="708"/>
      </w:tabs>
      <w:suppressAutoHyphens/>
      <w:spacing w:before="200" w:after="0" w:line="100" w:lineRule="atLeast"/>
      <w:jc w:val="both"/>
      <w:outlineLvl w:val="5"/>
    </w:pPr>
    <w:rPr>
      <w:rFonts w:ascii="Cambria" w:eastAsia="Andale Sans UI" w:hAnsi="Cambria" w:cs="Tahoma"/>
      <w:i/>
      <w:iCs/>
      <w:color w:val="243F60"/>
      <w:sz w:val="24"/>
      <w:szCs w:val="24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A1F59"/>
    <w:rPr>
      <w:rFonts w:ascii="Cambria" w:eastAsia="Andale Sans UI" w:hAnsi="Cambria" w:cs="Tahoma"/>
      <w:b/>
      <w:bCs/>
      <w:color w:val="4F81BD"/>
      <w:sz w:val="26"/>
      <w:szCs w:val="26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AA1F59"/>
    <w:rPr>
      <w:rFonts w:ascii="Times New Roman" w:eastAsia="Times New Roman" w:hAnsi="Times New Roman" w:cs="Times New Roman"/>
      <w:b/>
      <w:iCs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1"/>
    <w:link w:val="5"/>
    <w:rsid w:val="00AA1F59"/>
    <w:rPr>
      <w:rFonts w:ascii="Cambria" w:eastAsia="Andale Sans UI" w:hAnsi="Cambria" w:cs="Tahoma"/>
      <w:color w:val="243F60"/>
      <w:sz w:val="24"/>
      <w:szCs w:val="24"/>
      <w:lang w:val="de-DE" w:eastAsia="ja-JP" w:bidi="fa-IR"/>
    </w:rPr>
  </w:style>
  <w:style w:type="character" w:customStyle="1" w:styleId="60">
    <w:name w:val="Заголовок 6 Знак"/>
    <w:basedOn w:val="a1"/>
    <w:link w:val="6"/>
    <w:rsid w:val="00AA1F59"/>
    <w:rPr>
      <w:rFonts w:ascii="Cambria" w:eastAsia="Andale Sans UI" w:hAnsi="Cambria" w:cs="Tahoma"/>
      <w:i/>
      <w:iCs/>
      <w:color w:val="243F60"/>
      <w:sz w:val="24"/>
      <w:szCs w:val="24"/>
      <w:lang w:val="de-DE" w:eastAsia="ja-JP" w:bidi="fa-IR"/>
    </w:rPr>
  </w:style>
  <w:style w:type="table" w:customStyle="1" w:styleId="21">
    <w:name w:val="Сетка таблицы2"/>
    <w:basedOn w:val="a2"/>
    <w:next w:val="a4"/>
    <w:uiPriority w:val="59"/>
    <w:rsid w:val="00AA1F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AA1F5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A1F59"/>
  </w:style>
  <w:style w:type="table" w:styleId="a4">
    <w:name w:val="Table Grid"/>
    <w:basedOn w:val="a2"/>
    <w:uiPriority w:val="59"/>
    <w:rsid w:val="00AA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E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9"/>
  </w:style>
  <w:style w:type="paragraph" w:styleId="2">
    <w:name w:val="heading 2"/>
    <w:basedOn w:val="a"/>
    <w:next w:val="a0"/>
    <w:link w:val="20"/>
    <w:qFormat/>
    <w:rsid w:val="00AA1F59"/>
    <w:pPr>
      <w:keepNext/>
      <w:keepLines/>
      <w:widowControl w:val="0"/>
      <w:numPr>
        <w:ilvl w:val="1"/>
        <w:numId w:val="1"/>
      </w:numPr>
      <w:tabs>
        <w:tab w:val="left" w:pos="708"/>
      </w:tabs>
      <w:suppressAutoHyphens/>
      <w:spacing w:before="200" w:after="0" w:line="100" w:lineRule="atLeast"/>
      <w:jc w:val="both"/>
      <w:outlineLvl w:val="1"/>
    </w:pPr>
    <w:rPr>
      <w:rFonts w:ascii="Cambria" w:eastAsia="Andale Sans UI" w:hAnsi="Cambria" w:cs="Tahoma"/>
      <w:b/>
      <w:bCs/>
      <w:color w:val="4F81BD"/>
      <w:sz w:val="26"/>
      <w:szCs w:val="26"/>
      <w:lang w:val="de-DE" w:eastAsia="ja-JP" w:bidi="fa-IR"/>
    </w:rPr>
  </w:style>
  <w:style w:type="paragraph" w:styleId="3">
    <w:name w:val="heading 3"/>
    <w:basedOn w:val="a"/>
    <w:next w:val="a0"/>
    <w:link w:val="30"/>
    <w:qFormat/>
    <w:rsid w:val="00AA1F59"/>
    <w:pPr>
      <w:keepNext/>
      <w:widowControl w:val="0"/>
      <w:numPr>
        <w:ilvl w:val="2"/>
        <w:numId w:val="1"/>
      </w:numPr>
      <w:tabs>
        <w:tab w:val="left" w:pos="708"/>
      </w:tabs>
      <w:suppressAutoHyphens/>
      <w:spacing w:before="120" w:after="120" w:line="100" w:lineRule="atLeast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val="de-DE" w:eastAsia="ja-JP" w:bidi="fa-IR"/>
    </w:rPr>
  </w:style>
  <w:style w:type="paragraph" w:styleId="5">
    <w:name w:val="heading 5"/>
    <w:basedOn w:val="a"/>
    <w:next w:val="a0"/>
    <w:link w:val="50"/>
    <w:qFormat/>
    <w:rsid w:val="00AA1F59"/>
    <w:pPr>
      <w:keepNext/>
      <w:keepLines/>
      <w:widowControl w:val="0"/>
      <w:numPr>
        <w:ilvl w:val="4"/>
        <w:numId w:val="1"/>
      </w:numPr>
      <w:tabs>
        <w:tab w:val="left" w:pos="708"/>
      </w:tabs>
      <w:suppressAutoHyphens/>
      <w:spacing w:before="200" w:after="0" w:line="100" w:lineRule="atLeast"/>
      <w:jc w:val="both"/>
      <w:outlineLvl w:val="4"/>
    </w:pPr>
    <w:rPr>
      <w:rFonts w:ascii="Cambria" w:eastAsia="Andale Sans UI" w:hAnsi="Cambria" w:cs="Tahoma"/>
      <w:color w:val="243F60"/>
      <w:sz w:val="24"/>
      <w:szCs w:val="24"/>
      <w:lang w:val="de-DE" w:eastAsia="ja-JP" w:bidi="fa-IR"/>
    </w:rPr>
  </w:style>
  <w:style w:type="paragraph" w:styleId="6">
    <w:name w:val="heading 6"/>
    <w:basedOn w:val="a"/>
    <w:next w:val="a0"/>
    <w:link w:val="60"/>
    <w:qFormat/>
    <w:rsid w:val="00AA1F59"/>
    <w:pPr>
      <w:keepNext/>
      <w:keepLines/>
      <w:widowControl w:val="0"/>
      <w:numPr>
        <w:ilvl w:val="5"/>
        <w:numId w:val="1"/>
      </w:numPr>
      <w:tabs>
        <w:tab w:val="left" w:pos="708"/>
      </w:tabs>
      <w:suppressAutoHyphens/>
      <w:spacing w:before="200" w:after="0" w:line="100" w:lineRule="atLeast"/>
      <w:jc w:val="both"/>
      <w:outlineLvl w:val="5"/>
    </w:pPr>
    <w:rPr>
      <w:rFonts w:ascii="Cambria" w:eastAsia="Andale Sans UI" w:hAnsi="Cambria" w:cs="Tahoma"/>
      <w:i/>
      <w:iCs/>
      <w:color w:val="243F60"/>
      <w:sz w:val="24"/>
      <w:szCs w:val="24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A1F59"/>
    <w:rPr>
      <w:rFonts w:ascii="Cambria" w:eastAsia="Andale Sans UI" w:hAnsi="Cambria" w:cs="Tahoma"/>
      <w:b/>
      <w:bCs/>
      <w:color w:val="4F81BD"/>
      <w:sz w:val="26"/>
      <w:szCs w:val="26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AA1F59"/>
    <w:rPr>
      <w:rFonts w:ascii="Times New Roman" w:eastAsia="Times New Roman" w:hAnsi="Times New Roman" w:cs="Times New Roman"/>
      <w:b/>
      <w:iCs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1"/>
    <w:link w:val="5"/>
    <w:rsid w:val="00AA1F59"/>
    <w:rPr>
      <w:rFonts w:ascii="Cambria" w:eastAsia="Andale Sans UI" w:hAnsi="Cambria" w:cs="Tahoma"/>
      <w:color w:val="243F60"/>
      <w:sz w:val="24"/>
      <w:szCs w:val="24"/>
      <w:lang w:val="de-DE" w:eastAsia="ja-JP" w:bidi="fa-IR"/>
    </w:rPr>
  </w:style>
  <w:style w:type="character" w:customStyle="1" w:styleId="60">
    <w:name w:val="Заголовок 6 Знак"/>
    <w:basedOn w:val="a1"/>
    <w:link w:val="6"/>
    <w:rsid w:val="00AA1F59"/>
    <w:rPr>
      <w:rFonts w:ascii="Cambria" w:eastAsia="Andale Sans UI" w:hAnsi="Cambria" w:cs="Tahoma"/>
      <w:i/>
      <w:iCs/>
      <w:color w:val="243F60"/>
      <w:sz w:val="24"/>
      <w:szCs w:val="24"/>
      <w:lang w:val="de-DE" w:eastAsia="ja-JP" w:bidi="fa-IR"/>
    </w:rPr>
  </w:style>
  <w:style w:type="table" w:customStyle="1" w:styleId="21">
    <w:name w:val="Сетка таблицы2"/>
    <w:basedOn w:val="a2"/>
    <w:next w:val="a4"/>
    <w:uiPriority w:val="59"/>
    <w:rsid w:val="00AA1F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AA1F5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A1F59"/>
  </w:style>
  <w:style w:type="table" w:styleId="a4">
    <w:name w:val="Table Grid"/>
    <w:basedOn w:val="a2"/>
    <w:uiPriority w:val="59"/>
    <w:rsid w:val="00AA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E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4</cp:revision>
  <cp:lastPrinted>2016-10-25T08:02:00Z</cp:lastPrinted>
  <dcterms:created xsi:type="dcterms:W3CDTF">2016-09-19T06:36:00Z</dcterms:created>
  <dcterms:modified xsi:type="dcterms:W3CDTF">2016-10-25T08:02:00Z</dcterms:modified>
</cp:coreProperties>
</file>