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D4" w:rsidRPr="009F7BD4" w:rsidRDefault="009F7BD4" w:rsidP="009F7BD4">
      <w:pPr>
        <w:tabs>
          <w:tab w:val="left" w:pos="1485"/>
        </w:tabs>
        <w:jc w:val="center"/>
        <w:rPr>
          <w:b/>
          <w:bCs/>
        </w:rPr>
      </w:pPr>
      <w:r w:rsidRPr="009F7BD4">
        <w:rPr>
          <w:b/>
          <w:bCs/>
        </w:rPr>
        <w:t>Аннотация дисциплины «Математика»</w:t>
      </w:r>
    </w:p>
    <w:p w:rsidR="009F7BD4" w:rsidRPr="009F7BD4" w:rsidRDefault="009F7BD4" w:rsidP="009F7BD4">
      <w:pPr>
        <w:tabs>
          <w:tab w:val="left" w:pos="0"/>
        </w:tabs>
        <w:jc w:val="center"/>
        <w:rPr>
          <w:b/>
        </w:rPr>
      </w:pPr>
      <w:r w:rsidRPr="009F7BD4">
        <w:rPr>
          <w:b/>
          <w:bCs/>
        </w:rPr>
        <w:t xml:space="preserve">Направление </w:t>
      </w:r>
      <w:r w:rsidR="003C4910">
        <w:rPr>
          <w:b/>
          <w:bCs/>
        </w:rPr>
        <w:t>подготовки 38.03.04 «Государств</w:t>
      </w:r>
      <w:r w:rsidR="003C4910" w:rsidRPr="009F7BD4">
        <w:rPr>
          <w:b/>
          <w:bCs/>
        </w:rPr>
        <w:t>енное</w:t>
      </w:r>
      <w:bookmarkStart w:id="0" w:name="_GoBack"/>
      <w:bookmarkEnd w:id="0"/>
      <w:r w:rsidRPr="009F7BD4">
        <w:rPr>
          <w:b/>
          <w:bCs/>
        </w:rPr>
        <w:t xml:space="preserve"> и муниципальное управление»</w:t>
      </w:r>
      <w:r w:rsidRPr="009F7BD4">
        <w:rPr>
          <w:b/>
        </w:rPr>
        <w:t xml:space="preserve"> </w:t>
      </w:r>
    </w:p>
    <w:p w:rsidR="009F7BD4" w:rsidRPr="009F7BD4" w:rsidRDefault="009F7BD4" w:rsidP="009F7BD4">
      <w:pPr>
        <w:tabs>
          <w:tab w:val="left" w:pos="0"/>
        </w:tabs>
        <w:jc w:val="center"/>
        <w:rPr>
          <w:b/>
        </w:rPr>
      </w:pPr>
      <w:r w:rsidRPr="009F7BD4">
        <w:rPr>
          <w:b/>
        </w:rPr>
        <w:t xml:space="preserve">Программа подготовки: </w:t>
      </w:r>
      <w:r w:rsidR="00AA3CFD">
        <w:rPr>
          <w:b/>
          <w:szCs w:val="28"/>
        </w:rPr>
        <w:t>прикладной бакалавриат</w:t>
      </w:r>
    </w:p>
    <w:p w:rsidR="009F7BD4" w:rsidRDefault="009F7BD4" w:rsidP="009F7BD4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Цель дисциплины: оснастить студентов математическим аппаратом, необходимым для применения математических методов  в практической деятельности и в исследованиях.</w:t>
      </w:r>
    </w:p>
    <w:p w:rsidR="009F7BD4" w:rsidRDefault="009F7BD4" w:rsidP="009F7BD4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4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19"/>
        <w:gridCol w:w="8220"/>
      </w:tblGrid>
      <w:tr w:rsidR="009F7BD4" w:rsidTr="009F7BD4">
        <w:trPr>
          <w:trHeight w:val="96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D4" w:rsidRDefault="009F7BD4" w:rsidP="009F7BD4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D4" w:rsidRDefault="009F7BD4" w:rsidP="009F7BD4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F7BD4" w:rsidTr="009F7BD4">
        <w:trPr>
          <w:trHeight w:val="2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D4" w:rsidRDefault="009F7BD4" w:rsidP="009F7BD4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D4" w:rsidRDefault="00BD509D" w:rsidP="00BD509D">
            <w:pPr>
              <w:autoSpaceDE w:val="0"/>
              <w:autoSpaceDN w:val="0"/>
              <w:adjustRightInd w:val="0"/>
              <w:spacing w:line="240" w:lineRule="auto"/>
              <w:ind w:firstLine="34"/>
            </w:pPr>
            <w:r w:rsidRPr="00BD509D">
              <w:rPr>
                <w:sz w:val="28"/>
                <w:szCs w:val="28"/>
              </w:rPr>
              <w:t xml:space="preserve">владением методами самоорганизации рабочего времени, рационального применения ресурсов и эффективного взаимодействовать с другими исполнителями </w:t>
            </w:r>
            <w:r w:rsidR="009F7BD4">
              <w:rPr>
                <w:sz w:val="28"/>
                <w:szCs w:val="28"/>
              </w:rPr>
              <w:t>(ПК-</w:t>
            </w:r>
            <w:r>
              <w:rPr>
                <w:sz w:val="28"/>
                <w:szCs w:val="28"/>
              </w:rPr>
              <w:t>17</w:t>
            </w:r>
            <w:r w:rsidR="009F7BD4">
              <w:rPr>
                <w:sz w:val="28"/>
                <w:szCs w:val="28"/>
              </w:rPr>
              <w:t>)</w:t>
            </w:r>
          </w:p>
        </w:tc>
      </w:tr>
      <w:tr w:rsidR="00BD509D" w:rsidTr="009F7BD4">
        <w:trPr>
          <w:trHeight w:val="2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D" w:rsidRDefault="00BD509D" w:rsidP="009F7BD4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D" w:rsidRPr="00BD509D" w:rsidRDefault="00BD509D" w:rsidP="00BD509D">
            <w:pPr>
              <w:autoSpaceDE w:val="0"/>
              <w:autoSpaceDN w:val="0"/>
              <w:adjustRightInd w:val="0"/>
              <w:spacing w:line="240" w:lineRule="auto"/>
              <w:ind w:firstLine="34"/>
            </w:pPr>
            <w:r w:rsidRPr="00BD509D">
              <w:rPr>
                <w:sz w:val="28"/>
                <w:szCs w:val="28"/>
              </w:rPr>
              <w:t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>
              <w:rPr>
                <w:sz w:val="28"/>
                <w:szCs w:val="28"/>
              </w:rPr>
              <w:t xml:space="preserve"> (ПК-23)</w:t>
            </w:r>
          </w:p>
        </w:tc>
      </w:tr>
    </w:tbl>
    <w:p w:rsidR="009F7BD4" w:rsidRDefault="009F7BD4" w:rsidP="009F7BD4">
      <w:pPr>
        <w:tabs>
          <w:tab w:val="left" w:pos="148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Трудоемкость дисциплины «Математика», реализуемой по учебному плану направления подготовки </w:t>
      </w:r>
      <w:r>
        <w:rPr>
          <w:bCs/>
          <w:sz w:val="28"/>
          <w:szCs w:val="28"/>
        </w:rPr>
        <w:t>38.03.04  «Государственное и муниципальное управление»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851"/>
        <w:gridCol w:w="2192"/>
        <w:gridCol w:w="2374"/>
      </w:tblGrid>
      <w:tr w:rsidR="003C4910" w:rsidRPr="003C4910" w:rsidTr="00610D35">
        <w:tc>
          <w:tcPr>
            <w:tcW w:w="1648" w:type="pct"/>
            <w:vMerge w:val="restar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Вид занятий</w:t>
            </w:r>
          </w:p>
        </w:tc>
        <w:tc>
          <w:tcPr>
            <w:tcW w:w="3352" w:type="pct"/>
            <w:gridSpan w:val="3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Форма обучения</w:t>
            </w:r>
          </w:p>
        </w:tc>
      </w:tr>
      <w:tr w:rsidR="003C4910" w:rsidRPr="003C4910" w:rsidTr="00610D35">
        <w:tc>
          <w:tcPr>
            <w:tcW w:w="1648" w:type="pct"/>
            <w:vMerge/>
          </w:tcPr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67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2385" w:type="pct"/>
            <w:gridSpan w:val="2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Заочная</w:t>
            </w:r>
          </w:p>
        </w:tc>
      </w:tr>
      <w:tr w:rsidR="003C4910" w:rsidRPr="003C4910" w:rsidTr="00610D35">
        <w:tc>
          <w:tcPr>
            <w:tcW w:w="1648" w:type="pct"/>
            <w:vMerge/>
          </w:tcPr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52" w:type="pct"/>
            <w:gridSpan w:val="3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программа подготовки</w:t>
            </w:r>
          </w:p>
        </w:tc>
      </w:tr>
      <w:tr w:rsidR="003C4910" w:rsidRPr="003C4910" w:rsidTr="00610D35">
        <w:tc>
          <w:tcPr>
            <w:tcW w:w="1648" w:type="pct"/>
            <w:vMerge/>
          </w:tcPr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67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полная</w:t>
            </w:r>
          </w:p>
        </w:tc>
        <w:tc>
          <w:tcPr>
            <w:tcW w:w="1145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полная</w:t>
            </w:r>
          </w:p>
        </w:tc>
        <w:tc>
          <w:tcPr>
            <w:tcW w:w="1240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 xml:space="preserve">ускоренная </w:t>
            </w:r>
          </w:p>
        </w:tc>
      </w:tr>
      <w:tr w:rsidR="003C4910" w:rsidRPr="003C4910" w:rsidTr="00610D35">
        <w:tc>
          <w:tcPr>
            <w:tcW w:w="1648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1. Аудиторные занятия, всего, часов</w:t>
            </w:r>
          </w:p>
        </w:tc>
        <w:tc>
          <w:tcPr>
            <w:tcW w:w="967" w:type="pct"/>
          </w:tcPr>
          <w:p w:rsidR="00111768" w:rsidRPr="003C4910" w:rsidRDefault="00111768" w:rsidP="00111768">
            <w:pPr>
              <w:spacing w:line="240" w:lineRule="auto"/>
              <w:ind w:firstLine="284"/>
              <w:jc w:val="center"/>
            </w:pPr>
            <w:r w:rsidRPr="003C4910">
              <w:t>88</w:t>
            </w:r>
          </w:p>
        </w:tc>
        <w:tc>
          <w:tcPr>
            <w:tcW w:w="1145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3C4910" w:rsidRPr="003C4910" w:rsidTr="00610D35">
        <w:tc>
          <w:tcPr>
            <w:tcW w:w="1648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в том числе:</w:t>
            </w:r>
          </w:p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1.1. Лекции</w:t>
            </w:r>
          </w:p>
        </w:tc>
        <w:tc>
          <w:tcPr>
            <w:tcW w:w="967" w:type="pct"/>
            <w:vAlign w:val="bottom"/>
          </w:tcPr>
          <w:p w:rsidR="00111768" w:rsidRPr="003C4910" w:rsidRDefault="00111768" w:rsidP="00111768">
            <w:pPr>
              <w:spacing w:line="240" w:lineRule="auto"/>
              <w:ind w:firstLine="284"/>
              <w:jc w:val="center"/>
            </w:pPr>
            <w:r w:rsidRPr="003C4910">
              <w:t>38</w:t>
            </w:r>
          </w:p>
        </w:tc>
        <w:tc>
          <w:tcPr>
            <w:tcW w:w="1145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3C4910" w:rsidRPr="003C4910" w:rsidTr="00610D35">
        <w:tc>
          <w:tcPr>
            <w:tcW w:w="1648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1.2. Лабораторные работы</w:t>
            </w:r>
          </w:p>
        </w:tc>
        <w:tc>
          <w:tcPr>
            <w:tcW w:w="967" w:type="pct"/>
          </w:tcPr>
          <w:p w:rsidR="00111768" w:rsidRPr="003C4910" w:rsidRDefault="00111768" w:rsidP="00111768">
            <w:pPr>
              <w:spacing w:line="240" w:lineRule="auto"/>
              <w:ind w:firstLine="284"/>
              <w:jc w:val="center"/>
            </w:pPr>
          </w:p>
        </w:tc>
        <w:tc>
          <w:tcPr>
            <w:tcW w:w="1145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3C4910" w:rsidRPr="003C4910" w:rsidTr="00610D35">
        <w:tc>
          <w:tcPr>
            <w:tcW w:w="1648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1.3. Практические (семинарские) занятия</w:t>
            </w:r>
          </w:p>
        </w:tc>
        <w:tc>
          <w:tcPr>
            <w:tcW w:w="967" w:type="pct"/>
          </w:tcPr>
          <w:p w:rsidR="00111768" w:rsidRPr="003C4910" w:rsidRDefault="00111768" w:rsidP="00111768">
            <w:pPr>
              <w:spacing w:line="240" w:lineRule="auto"/>
              <w:ind w:firstLine="284"/>
              <w:jc w:val="center"/>
            </w:pPr>
            <w:r w:rsidRPr="003C4910">
              <w:t>50</w:t>
            </w:r>
          </w:p>
        </w:tc>
        <w:tc>
          <w:tcPr>
            <w:tcW w:w="1145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3C4910" w:rsidRPr="003C4910" w:rsidTr="00610D35">
        <w:tc>
          <w:tcPr>
            <w:tcW w:w="1648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2. Самостоятельная работа, часов</w:t>
            </w:r>
          </w:p>
        </w:tc>
        <w:tc>
          <w:tcPr>
            <w:tcW w:w="967" w:type="pct"/>
          </w:tcPr>
          <w:p w:rsidR="00111768" w:rsidRPr="003C4910" w:rsidRDefault="00111768" w:rsidP="00111768">
            <w:pPr>
              <w:spacing w:line="240" w:lineRule="auto"/>
              <w:ind w:firstLine="284"/>
              <w:jc w:val="center"/>
            </w:pPr>
            <w:r w:rsidRPr="003C4910">
              <w:t>92</w:t>
            </w:r>
          </w:p>
        </w:tc>
        <w:tc>
          <w:tcPr>
            <w:tcW w:w="1145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3C4910" w:rsidRPr="003C4910" w:rsidTr="00610D35">
        <w:tc>
          <w:tcPr>
            <w:tcW w:w="1648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>Всего часов (стр. 1 + стр. 2)</w:t>
            </w:r>
          </w:p>
        </w:tc>
        <w:tc>
          <w:tcPr>
            <w:tcW w:w="967" w:type="pct"/>
          </w:tcPr>
          <w:p w:rsidR="00111768" w:rsidRPr="003C4910" w:rsidRDefault="00111768" w:rsidP="00111768">
            <w:pPr>
              <w:spacing w:line="240" w:lineRule="auto"/>
              <w:ind w:firstLine="284"/>
              <w:jc w:val="center"/>
            </w:pPr>
            <w:r w:rsidRPr="003C4910">
              <w:t>180</w:t>
            </w:r>
          </w:p>
        </w:tc>
        <w:tc>
          <w:tcPr>
            <w:tcW w:w="1145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3C4910" w:rsidRPr="003C4910" w:rsidTr="00610D35">
        <w:tc>
          <w:tcPr>
            <w:tcW w:w="1648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3C4910">
              <w:rPr>
                <w:rFonts w:eastAsia="Calibri"/>
                <w:lang w:eastAsia="en-US"/>
              </w:rPr>
              <w:t xml:space="preserve">Общая трудоемкость, </w:t>
            </w:r>
            <w:r w:rsidRPr="003C4910">
              <w:rPr>
                <w:rFonts w:eastAsia="Calibri"/>
                <w:lang w:eastAsia="en-US"/>
              </w:rPr>
              <w:br/>
              <w:t>зачетных единиц</w:t>
            </w:r>
          </w:p>
        </w:tc>
        <w:tc>
          <w:tcPr>
            <w:tcW w:w="967" w:type="pct"/>
          </w:tcPr>
          <w:p w:rsidR="00111768" w:rsidRPr="003C4910" w:rsidRDefault="00111768" w:rsidP="00111768">
            <w:pPr>
              <w:spacing w:line="240" w:lineRule="auto"/>
              <w:ind w:firstLine="284"/>
              <w:jc w:val="center"/>
            </w:pPr>
            <w:r w:rsidRPr="003C4910">
              <w:t>5</w:t>
            </w:r>
          </w:p>
        </w:tc>
        <w:tc>
          <w:tcPr>
            <w:tcW w:w="1145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pct"/>
          </w:tcPr>
          <w:p w:rsidR="00111768" w:rsidRPr="003C4910" w:rsidRDefault="00111768" w:rsidP="00111768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11768" w:rsidRDefault="00111768" w:rsidP="009F7BD4">
      <w:pPr>
        <w:tabs>
          <w:tab w:val="left" w:pos="1485"/>
        </w:tabs>
        <w:rPr>
          <w:sz w:val="28"/>
          <w:szCs w:val="28"/>
        </w:rPr>
      </w:pPr>
    </w:p>
    <w:p w:rsidR="009F7BD4" w:rsidRDefault="009F7BD4" w:rsidP="009F7BD4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Формы промежуточной аттестации: экзамен </w:t>
      </w:r>
    </w:p>
    <w:p w:rsidR="009F7BD4" w:rsidRDefault="009F7BD4" w:rsidP="009F7BD4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изучаемых тем:</w:t>
      </w:r>
    </w:p>
    <w:p w:rsidR="009F7BD4" w:rsidRDefault="009F7BD4" w:rsidP="009F7BD4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1.Матрицы, операции над ними. Определители и их основные свойства.</w:t>
      </w:r>
    </w:p>
    <w:p w:rsidR="009F7BD4" w:rsidRDefault="009F7BD4" w:rsidP="009F7BD4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2.Решение систем линейных уравнений.</w:t>
      </w:r>
    </w:p>
    <w:p w:rsidR="009F7BD4" w:rsidRDefault="009F7BD4" w:rsidP="009F7BD4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3.Элементы векторной алгебры.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на плоскости.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5.Кривые второго порядка.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6.Прямая в пространстве, плоскость.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7.Введение в математический анализ.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8.Дифференцирование функции одной переменной.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9.Неопределенный интеграл. Определенный интеграл.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10.Дифференциальные уравнения.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11.Правила сложения и умножения вероятностей.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12.Повторные испытания.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13.Случайные величины.</w:t>
      </w:r>
    </w:p>
    <w:p w:rsidR="009F7BD4" w:rsidRDefault="009F7BD4" w:rsidP="009F7BD4">
      <w:pPr>
        <w:widowControl w:val="0"/>
        <w:tabs>
          <w:tab w:val="left" w:pos="4"/>
        </w:tabs>
        <w:autoSpaceDE w:val="0"/>
        <w:autoSpaceDN w:val="0"/>
        <w:adjustRightInd w:val="0"/>
        <w:ind w:right="-427"/>
        <w:rPr>
          <w:sz w:val="28"/>
          <w:szCs w:val="28"/>
        </w:rPr>
      </w:pPr>
      <w:r>
        <w:rPr>
          <w:sz w:val="28"/>
          <w:szCs w:val="28"/>
        </w:rPr>
        <w:t>14.Элементы математической статистики.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BD4"/>
    <w:rsid w:val="00006B70"/>
    <w:rsid w:val="00111768"/>
    <w:rsid w:val="003C4910"/>
    <w:rsid w:val="005522F8"/>
    <w:rsid w:val="006735A0"/>
    <w:rsid w:val="00757747"/>
    <w:rsid w:val="009F7BD4"/>
    <w:rsid w:val="00AA3CFD"/>
    <w:rsid w:val="00BD509D"/>
    <w:rsid w:val="00D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4"/>
    <w:pPr>
      <w:spacing w:line="312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72AEA-FE95-4877-8F79-A8D2A5D2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use30</cp:lastModifiedBy>
  <cp:revision>8</cp:revision>
  <dcterms:created xsi:type="dcterms:W3CDTF">2016-10-10T07:36:00Z</dcterms:created>
  <dcterms:modified xsi:type="dcterms:W3CDTF">2017-04-19T05:12:00Z</dcterms:modified>
</cp:coreProperties>
</file>