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2" w:rsidRPr="00540209" w:rsidRDefault="000C3562" w:rsidP="000C3562">
      <w:pPr>
        <w:tabs>
          <w:tab w:val="left" w:pos="1485"/>
        </w:tabs>
        <w:jc w:val="center"/>
        <w:rPr>
          <w:b/>
        </w:rPr>
      </w:pPr>
      <w:r w:rsidRPr="00540209">
        <w:rPr>
          <w:b/>
        </w:rPr>
        <w:t>Аннотация дисциплины «Налоги и налогообложение»</w:t>
      </w:r>
    </w:p>
    <w:p w:rsidR="000C3562" w:rsidRPr="00540209" w:rsidRDefault="000C3562" w:rsidP="000C3562">
      <w:pPr>
        <w:jc w:val="center"/>
        <w:rPr>
          <w:b/>
        </w:rPr>
      </w:pPr>
      <w:r w:rsidRPr="00540209">
        <w:rPr>
          <w:b/>
        </w:rPr>
        <w:t xml:space="preserve">Направление подготовки </w:t>
      </w:r>
    </w:p>
    <w:p w:rsidR="000C3562" w:rsidRPr="00540209" w:rsidRDefault="000C3562" w:rsidP="000C3562">
      <w:pPr>
        <w:jc w:val="center"/>
        <w:rPr>
          <w:b/>
        </w:rPr>
      </w:pPr>
      <w:r w:rsidRPr="00540209">
        <w:rPr>
          <w:b/>
        </w:rPr>
        <w:t>38.03.04 «Государственное и муниципальное управление»</w:t>
      </w:r>
    </w:p>
    <w:p w:rsidR="00540209" w:rsidRDefault="007E1093" w:rsidP="00540209">
      <w:pPr>
        <w:jc w:val="center"/>
        <w:rPr>
          <w:b/>
        </w:rPr>
      </w:pPr>
      <w:r w:rsidRPr="00540209">
        <w:rPr>
          <w:b/>
        </w:rPr>
        <w:t xml:space="preserve">Программа подготовки: </w:t>
      </w:r>
      <w:r w:rsidR="00540209">
        <w:rPr>
          <w:b/>
        </w:rPr>
        <w:t xml:space="preserve">прикладной </w:t>
      </w:r>
      <w:proofErr w:type="spellStart"/>
      <w:r w:rsidR="00540209">
        <w:rPr>
          <w:b/>
        </w:rPr>
        <w:t>бакалавриат</w:t>
      </w:r>
      <w:proofErr w:type="spellEnd"/>
    </w:p>
    <w:p w:rsidR="000C3562" w:rsidRDefault="000C3562" w:rsidP="00540209">
      <w:pPr>
        <w:ind w:firstLine="851"/>
        <w:rPr>
          <w:kern w:val="24"/>
        </w:rPr>
      </w:pPr>
      <w:proofErr w:type="gramStart"/>
      <w:r>
        <w:t>Цель дисциплины: сформировать у студентов представление о сущности налогов и</w:t>
      </w:r>
      <w:r>
        <w:rPr>
          <w:szCs w:val="24"/>
        </w:rPr>
        <w:t xml:space="preserve"> </w:t>
      </w:r>
      <w:r>
        <w:t xml:space="preserve">налоговой системе РФ, </w:t>
      </w:r>
      <w:r>
        <w:rPr>
          <w:kern w:val="24"/>
        </w:rPr>
        <w:t>дать базовые теоретические знания в области налогов и налогообложения, государственного и корпоративного налогового менеджмента необходимые для понимания современных тенденций развития налоговой системы, актуальных проблем исчисления налогов, а также сформировать практические навыки по исчислению налогов и сборов, взимаемых в Российской Федерации.</w:t>
      </w:r>
      <w:proofErr w:type="gramEnd"/>
    </w:p>
    <w:p w:rsidR="000C3562" w:rsidRDefault="000C3562" w:rsidP="00540209">
      <w:pPr>
        <w:ind w:firstLine="709"/>
        <w:rPr>
          <w:szCs w:val="24"/>
        </w:rPr>
      </w:pPr>
      <w:r>
        <w:rPr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09"/>
        <w:gridCol w:w="8659"/>
      </w:tblGrid>
      <w:tr w:rsidR="000C3562" w:rsidTr="000C3562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562" w:rsidRDefault="000C35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562" w:rsidRDefault="000C35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0C3562" w:rsidTr="000C3562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562" w:rsidRDefault="000C35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562" w:rsidRDefault="000C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 использовать основы  правовых знаний в различных сферах деятельности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ОК-4)</w:t>
            </w:r>
          </w:p>
        </w:tc>
      </w:tr>
      <w:tr w:rsidR="000C3562" w:rsidTr="000C3562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562" w:rsidRDefault="000C35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562" w:rsidRDefault="000C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(ОПК-1)</w:t>
            </w:r>
          </w:p>
        </w:tc>
      </w:tr>
      <w:tr w:rsidR="000C3562" w:rsidTr="000C3562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562" w:rsidRDefault="000C35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562" w:rsidRDefault="000C3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 количественного и качественного анализа при оценке состояния экономической, социальной, политической среды, деятельности органов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. власти РФ, органов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власти субъектов РФ,  органов местного самоуправления, государственных муниципальных предприятий и организаций,  политических партий, общественно-политических, коммерческих и некоммерческих организаци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ПК-6);</w:t>
            </w:r>
          </w:p>
        </w:tc>
      </w:tr>
    </w:tbl>
    <w:p w:rsidR="000C3562" w:rsidRDefault="000C3562" w:rsidP="000C3562"/>
    <w:p w:rsidR="000C3562" w:rsidRPr="00540209" w:rsidRDefault="000C3562" w:rsidP="000C3562">
      <w:pPr>
        <w:jc w:val="center"/>
        <w:rPr>
          <w:b/>
          <w:szCs w:val="24"/>
        </w:rPr>
      </w:pPr>
      <w:r w:rsidRPr="00540209">
        <w:rPr>
          <w:b/>
          <w:szCs w:val="24"/>
        </w:rPr>
        <w:t xml:space="preserve">Трудоемкость дисциплины, реализуемой по учебному плану направления подготовки </w:t>
      </w:r>
      <w:r w:rsidRPr="00540209">
        <w:rPr>
          <w:b/>
        </w:rPr>
        <w:t xml:space="preserve">38.03.04 </w:t>
      </w:r>
      <w:r w:rsidRPr="00540209">
        <w:rPr>
          <w:b/>
          <w:szCs w:val="24"/>
        </w:rPr>
        <w:t xml:space="preserve"> «Государственное и муниципальное управление»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0C3562" w:rsidTr="000C3562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0C3562" w:rsidTr="000C356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0C3562" w:rsidTr="000C356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Программа подготовки</w:t>
            </w:r>
          </w:p>
        </w:tc>
      </w:tr>
      <w:tr w:rsidR="000C3562" w:rsidTr="000C356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полная</w:t>
            </w:r>
          </w:p>
        </w:tc>
      </w:tr>
      <w:tr w:rsidR="000C3562" w:rsidTr="000C35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 w:rsidP="00CB7E5F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Аудиторные занятия, всего часов,</w:t>
            </w:r>
          </w:p>
          <w:p w:rsidR="000C3562" w:rsidRDefault="000C35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Pr="007E35A0" w:rsidRDefault="007E35A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0C3562" w:rsidTr="000C35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1.1 Лекции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Pr="007E35A0" w:rsidRDefault="007E35A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C3562" w:rsidTr="000C35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1.2 Лабораторные работы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C3562" w:rsidTr="000C35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1.3 Практические (семинарские занятия)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34</w:t>
            </w:r>
          </w:p>
        </w:tc>
      </w:tr>
      <w:tr w:rsidR="000C3562" w:rsidTr="000C35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 w:rsidP="00CB7E5F">
            <w:pPr>
              <w:numPr>
                <w:ilvl w:val="0"/>
                <w:numId w:val="1"/>
              </w:numPr>
              <w:ind w:left="0"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Самостоятельная работа, часов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Pr="007E35A0" w:rsidRDefault="007E35A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0C3562" w:rsidTr="000C35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Всего часов (стр.1+стр.2)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562" w:rsidRDefault="000C35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0C3562" w:rsidRPr="000C3562" w:rsidRDefault="000C3562" w:rsidP="000C3562">
      <w:pPr>
        <w:tabs>
          <w:tab w:val="left" w:pos="5102"/>
        </w:tabs>
        <w:ind w:firstLine="709"/>
        <w:rPr>
          <w:b/>
          <w:bCs/>
          <w:szCs w:val="24"/>
          <w:lang w:eastAsia="ru-RU"/>
        </w:rPr>
      </w:pPr>
      <w:r w:rsidRPr="000C3562">
        <w:rPr>
          <w:b/>
          <w:bCs/>
          <w:sz w:val="24"/>
          <w:szCs w:val="24"/>
          <w:lang w:eastAsia="ru-RU"/>
        </w:rPr>
        <w:t xml:space="preserve">Форма итоговой аттестации </w:t>
      </w:r>
      <w:r>
        <w:rPr>
          <w:b/>
          <w:bCs/>
          <w:sz w:val="24"/>
          <w:szCs w:val="24"/>
          <w:lang w:eastAsia="ru-RU"/>
        </w:rPr>
        <w:t xml:space="preserve">: </w:t>
      </w:r>
      <w:r w:rsidRPr="000C3562">
        <w:rPr>
          <w:b/>
          <w:bCs/>
          <w:sz w:val="24"/>
          <w:szCs w:val="24"/>
          <w:lang w:eastAsia="ru-RU"/>
        </w:rPr>
        <w:t>экзамен</w:t>
      </w:r>
    </w:p>
    <w:p w:rsidR="000C3562" w:rsidRDefault="000C3562" w:rsidP="000C3562">
      <w:pPr>
        <w:ind w:firstLine="709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Перечень изучаемых тем (основных):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Значение налогов в экономической системе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Экономическая и правовая природа налога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Основные понятия системы налогообложения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Законодательство РФ о налогах и сборах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Характеристика налоговой системы РФ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Федеральные налоги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Региональные налоги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>Местные налоги</w:t>
      </w:r>
    </w:p>
    <w:p w:rsidR="000C3562" w:rsidRDefault="000C3562" w:rsidP="000C3562">
      <w:pPr>
        <w:numPr>
          <w:ilvl w:val="0"/>
          <w:numId w:val="2"/>
        </w:numPr>
        <w:ind w:left="0" w:firstLine="284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Государственный и корпоративный налоговый менеджмент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0B2"/>
    <w:multiLevelType w:val="multilevel"/>
    <w:tmpl w:val="4C3AA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7F6402DF"/>
    <w:multiLevelType w:val="hybridMultilevel"/>
    <w:tmpl w:val="8384F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3562"/>
    <w:rsid w:val="000C3562"/>
    <w:rsid w:val="00540209"/>
    <w:rsid w:val="005522F8"/>
    <w:rsid w:val="007E1093"/>
    <w:rsid w:val="007E35A0"/>
    <w:rsid w:val="00867698"/>
    <w:rsid w:val="00B93B5A"/>
    <w:rsid w:val="00BC2D20"/>
    <w:rsid w:val="00D85D79"/>
    <w:rsid w:val="00F1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2"/>
    <w:pPr>
      <w:spacing w:line="240" w:lineRule="auto"/>
      <w:ind w:firstLine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3562"/>
    <w:pPr>
      <w:ind w:firstLine="742"/>
    </w:pPr>
    <w:rPr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2016-10-07T10:04:00Z</dcterms:created>
  <dcterms:modified xsi:type="dcterms:W3CDTF">2016-10-12T08:41:00Z</dcterms:modified>
</cp:coreProperties>
</file>