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4E" w:rsidRPr="00F530CE" w:rsidRDefault="00560D4E" w:rsidP="00560D4E">
      <w:pPr>
        <w:tabs>
          <w:tab w:val="left" w:pos="1485"/>
        </w:tabs>
        <w:jc w:val="center"/>
        <w:rPr>
          <w:b/>
          <w:sz w:val="28"/>
          <w:szCs w:val="28"/>
        </w:rPr>
      </w:pPr>
      <w:r w:rsidRPr="00F530CE">
        <w:rPr>
          <w:b/>
          <w:sz w:val="28"/>
          <w:szCs w:val="28"/>
        </w:rPr>
        <w:t>Аннотация дисциплины</w:t>
      </w:r>
    </w:p>
    <w:p w:rsidR="00560D4E" w:rsidRPr="00F530CE" w:rsidRDefault="00560D4E" w:rsidP="00560D4E">
      <w:pPr>
        <w:tabs>
          <w:tab w:val="left" w:pos="1485"/>
        </w:tabs>
        <w:jc w:val="center"/>
        <w:rPr>
          <w:b/>
          <w:sz w:val="28"/>
          <w:szCs w:val="28"/>
        </w:rPr>
      </w:pPr>
      <w:r w:rsidRPr="00F530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Транспортное право»</w:t>
      </w:r>
    </w:p>
    <w:p w:rsidR="00560D4E" w:rsidRPr="00CE6CD8" w:rsidRDefault="00560D4E" w:rsidP="00560D4E">
      <w:pPr>
        <w:ind w:firstLine="709"/>
        <w:jc w:val="both"/>
        <w:rPr>
          <w:sz w:val="28"/>
          <w:szCs w:val="28"/>
        </w:rPr>
      </w:pPr>
    </w:p>
    <w:p w:rsidR="00560D4E" w:rsidRPr="00EF68A5" w:rsidRDefault="00560D4E" w:rsidP="00560D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Цель дисциплины – изучить совокупность правовых норм, регулирующих общественные отношения, которые возникают в связи с организацией и деятельностью транспортных предприятий, отношения между транспортными предприятиями и их многочисленной клиентурой, а также между самими предприятиями как одного, так и разных видов транспорта.</w:t>
      </w:r>
    </w:p>
    <w:p w:rsidR="00560D4E" w:rsidRPr="00CE6CD8" w:rsidRDefault="00560D4E" w:rsidP="00560D4E">
      <w:pPr>
        <w:ind w:firstLine="709"/>
        <w:jc w:val="both"/>
        <w:rPr>
          <w:sz w:val="28"/>
          <w:szCs w:val="28"/>
          <w:lang w:eastAsia="ru-RU"/>
        </w:rPr>
      </w:pPr>
    </w:p>
    <w:p w:rsidR="00560D4E" w:rsidRPr="00F530CE" w:rsidRDefault="00560D4E" w:rsidP="00560D4E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F530CE"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9072"/>
      </w:tblGrid>
      <w:tr w:rsidR="00560D4E" w:rsidRPr="00F530CE" w:rsidTr="004D19A7">
        <w:trPr>
          <w:trHeight w:val="717"/>
        </w:trPr>
        <w:tc>
          <w:tcPr>
            <w:tcW w:w="1219" w:type="dxa"/>
          </w:tcPr>
          <w:p w:rsidR="00560D4E" w:rsidRPr="00F530CE" w:rsidRDefault="00560D4E" w:rsidP="004D19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F530CE">
              <w:rPr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30CE">
              <w:rPr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530CE">
              <w:rPr>
                <w:bCs/>
                <w:iCs/>
                <w:sz w:val="28"/>
                <w:szCs w:val="28"/>
              </w:rPr>
              <w:t>/</w:t>
            </w:r>
            <w:proofErr w:type="spellStart"/>
            <w:r w:rsidRPr="00F530CE">
              <w:rPr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560D4E" w:rsidRPr="00F530CE" w:rsidRDefault="00560D4E" w:rsidP="004D19A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530CE">
              <w:rPr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560D4E" w:rsidRPr="00F530CE" w:rsidTr="004D19A7">
        <w:trPr>
          <w:trHeight w:val="270"/>
        </w:trPr>
        <w:tc>
          <w:tcPr>
            <w:tcW w:w="1219" w:type="dxa"/>
            <w:vAlign w:val="center"/>
          </w:tcPr>
          <w:p w:rsidR="00560D4E" w:rsidRPr="00F530CE" w:rsidRDefault="00560D4E" w:rsidP="004D19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F530C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60D4E" w:rsidRPr="003E7162" w:rsidRDefault="00560D4E" w:rsidP="004D19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знаниями о порядке согласования проектной документации предприятий по эксплуатации транспортных и технологических машин и оборудования, включая предприятия сервиса, технической эксплуатации и фирменного ремонта, получении разрешительной документации на их деятельность (ПК-6)</w:t>
            </w:r>
          </w:p>
        </w:tc>
      </w:tr>
    </w:tbl>
    <w:p w:rsidR="00560D4E" w:rsidRDefault="00560D4E" w:rsidP="00560D4E">
      <w:pPr>
        <w:tabs>
          <w:tab w:val="left" w:pos="1485"/>
        </w:tabs>
        <w:rPr>
          <w:sz w:val="28"/>
          <w:szCs w:val="28"/>
        </w:rPr>
      </w:pPr>
    </w:p>
    <w:p w:rsidR="00560D4E" w:rsidRPr="003E36BA" w:rsidRDefault="00560D4E" w:rsidP="00560D4E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Трудоемкость дисциплины «</w:t>
      </w:r>
      <w:r>
        <w:rPr>
          <w:sz w:val="28"/>
          <w:szCs w:val="28"/>
        </w:rPr>
        <w:t>Транспортное право</w:t>
      </w:r>
      <w:r w:rsidRPr="00515D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5DB4">
        <w:rPr>
          <w:sz w:val="28"/>
          <w:szCs w:val="28"/>
        </w:rPr>
        <w:t xml:space="preserve">по видам занятий, реализуемой по учебному плану направления подготовки </w:t>
      </w:r>
      <w:r>
        <w:rPr>
          <w:sz w:val="28"/>
          <w:szCs w:val="28"/>
        </w:rPr>
        <w:t>23.03.03</w:t>
      </w:r>
      <w:r w:rsidRPr="003E36BA">
        <w:rPr>
          <w:sz w:val="28"/>
          <w:szCs w:val="28"/>
        </w:rPr>
        <w:t xml:space="preserve"> «Эксплуатация транспортно-технологических машин и комплексов», профиль подготовки  «Автомобили и автомобильное хозяйство».</w:t>
      </w:r>
    </w:p>
    <w:p w:rsidR="00560D4E" w:rsidRDefault="00560D4E" w:rsidP="00560D4E">
      <w:pPr>
        <w:tabs>
          <w:tab w:val="left" w:pos="1485"/>
        </w:tabs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0"/>
        <w:gridCol w:w="3556"/>
      </w:tblGrid>
      <w:tr w:rsidR="00560D4E" w:rsidRPr="00515DB4" w:rsidTr="004D19A7">
        <w:trPr>
          <w:trHeight w:hRule="exact" w:val="416"/>
        </w:trPr>
        <w:tc>
          <w:tcPr>
            <w:tcW w:w="6650" w:type="dxa"/>
            <w:vMerge w:val="restart"/>
            <w:vAlign w:val="center"/>
          </w:tcPr>
          <w:p w:rsidR="00560D4E" w:rsidRPr="00515DB4" w:rsidRDefault="00560D4E" w:rsidP="004D19A7">
            <w:pPr>
              <w:jc w:val="center"/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Вид занятий</w:t>
            </w: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jc w:val="center"/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Форма обучения</w:t>
            </w:r>
          </w:p>
        </w:tc>
      </w:tr>
      <w:tr w:rsidR="00560D4E" w:rsidRPr="00515DB4" w:rsidTr="004D19A7">
        <w:trPr>
          <w:trHeight w:hRule="exact" w:val="394"/>
        </w:trPr>
        <w:tc>
          <w:tcPr>
            <w:tcW w:w="6650" w:type="dxa"/>
            <w:vMerge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jc w:val="center"/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очная</w:t>
            </w:r>
          </w:p>
        </w:tc>
      </w:tr>
      <w:tr w:rsidR="00560D4E" w:rsidRPr="00515DB4" w:rsidTr="004D19A7">
        <w:trPr>
          <w:trHeight w:hRule="exact" w:val="427"/>
        </w:trPr>
        <w:tc>
          <w:tcPr>
            <w:tcW w:w="6650" w:type="dxa"/>
            <w:vMerge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jc w:val="center"/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программа подготовки</w:t>
            </w:r>
          </w:p>
        </w:tc>
      </w:tr>
      <w:tr w:rsidR="00560D4E" w:rsidRPr="00515DB4" w:rsidTr="004D19A7">
        <w:trPr>
          <w:trHeight w:hRule="exact" w:val="461"/>
        </w:trPr>
        <w:tc>
          <w:tcPr>
            <w:tcW w:w="6650" w:type="dxa"/>
            <w:vMerge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полная</w:t>
            </w:r>
          </w:p>
        </w:tc>
      </w:tr>
      <w:tr w:rsidR="00560D4E" w:rsidRPr="00515DB4" w:rsidTr="004D19A7">
        <w:trPr>
          <w:trHeight w:hRule="exact" w:val="454"/>
        </w:trPr>
        <w:tc>
          <w:tcPr>
            <w:tcW w:w="6650" w:type="dxa"/>
            <w:vAlign w:val="center"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0D4E" w:rsidRPr="00515DB4" w:rsidTr="004D19A7">
        <w:trPr>
          <w:trHeight w:hRule="exact" w:val="669"/>
        </w:trPr>
        <w:tc>
          <w:tcPr>
            <w:tcW w:w="6650" w:type="dxa"/>
          </w:tcPr>
          <w:p w:rsidR="00560D4E" w:rsidRPr="00515DB4" w:rsidRDefault="00560D4E" w:rsidP="004D19A7">
            <w:pPr>
              <w:ind w:firstLine="459"/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в том числе:</w:t>
            </w:r>
          </w:p>
          <w:p w:rsidR="00560D4E" w:rsidRPr="00515DB4" w:rsidRDefault="00560D4E" w:rsidP="004D19A7">
            <w:pPr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1.1. Лекции</w:t>
            </w:r>
          </w:p>
        </w:tc>
        <w:tc>
          <w:tcPr>
            <w:tcW w:w="3556" w:type="dxa"/>
          </w:tcPr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</w:p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0D4E" w:rsidRPr="00515DB4" w:rsidTr="004D19A7">
        <w:trPr>
          <w:trHeight w:hRule="exact" w:val="454"/>
        </w:trPr>
        <w:tc>
          <w:tcPr>
            <w:tcW w:w="6650" w:type="dxa"/>
            <w:vAlign w:val="center"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60D4E" w:rsidRPr="00515DB4" w:rsidTr="004D19A7">
        <w:trPr>
          <w:trHeight w:hRule="exact" w:val="454"/>
        </w:trPr>
        <w:tc>
          <w:tcPr>
            <w:tcW w:w="6650" w:type="dxa"/>
            <w:vAlign w:val="center"/>
          </w:tcPr>
          <w:p w:rsidR="00560D4E" w:rsidRPr="00E3518D" w:rsidRDefault="00560D4E" w:rsidP="004D19A7">
            <w:pPr>
              <w:rPr>
                <w:sz w:val="28"/>
                <w:szCs w:val="28"/>
              </w:rPr>
            </w:pPr>
            <w:r w:rsidRPr="00E3518D">
              <w:rPr>
                <w:sz w:val="28"/>
                <w:szCs w:val="28"/>
                <w:lang w:val="en-US"/>
              </w:rPr>
              <w:t>3</w:t>
            </w:r>
            <w:r w:rsidRPr="00E3518D">
              <w:rPr>
                <w:sz w:val="28"/>
                <w:szCs w:val="28"/>
              </w:rPr>
              <w:t>. Переаттестация</w:t>
            </w:r>
          </w:p>
        </w:tc>
        <w:tc>
          <w:tcPr>
            <w:tcW w:w="3556" w:type="dxa"/>
            <w:vAlign w:val="center"/>
          </w:tcPr>
          <w:p w:rsidR="00560D4E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D4E" w:rsidRPr="00515DB4" w:rsidTr="004D19A7">
        <w:trPr>
          <w:trHeight w:hRule="exact" w:val="454"/>
        </w:trPr>
        <w:tc>
          <w:tcPr>
            <w:tcW w:w="6650" w:type="dxa"/>
            <w:vAlign w:val="center"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Всего часов (стр. 1 + стр. 2)</w:t>
            </w: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60D4E" w:rsidRPr="00515DB4" w:rsidTr="004D19A7">
        <w:trPr>
          <w:trHeight w:hRule="exact" w:val="454"/>
        </w:trPr>
        <w:tc>
          <w:tcPr>
            <w:tcW w:w="6650" w:type="dxa"/>
            <w:vAlign w:val="center"/>
          </w:tcPr>
          <w:p w:rsidR="00560D4E" w:rsidRPr="00515DB4" w:rsidRDefault="00560D4E" w:rsidP="004D19A7">
            <w:pPr>
              <w:rPr>
                <w:sz w:val="28"/>
                <w:szCs w:val="28"/>
              </w:rPr>
            </w:pPr>
            <w:r w:rsidRPr="00515DB4"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3556" w:type="dxa"/>
            <w:vAlign w:val="center"/>
          </w:tcPr>
          <w:p w:rsidR="00560D4E" w:rsidRPr="00515DB4" w:rsidRDefault="00560D4E" w:rsidP="004D19A7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60D4E" w:rsidRPr="004A7D28" w:rsidRDefault="00560D4E" w:rsidP="00560D4E">
      <w:pPr>
        <w:tabs>
          <w:tab w:val="left" w:pos="1485"/>
        </w:tabs>
        <w:ind w:firstLine="709"/>
        <w:rPr>
          <w:sz w:val="16"/>
          <w:szCs w:val="16"/>
        </w:rPr>
      </w:pPr>
    </w:p>
    <w:p w:rsidR="00560D4E" w:rsidRDefault="00560D4E" w:rsidP="00560D4E">
      <w:pPr>
        <w:tabs>
          <w:tab w:val="left" w:pos="1485"/>
        </w:tabs>
        <w:ind w:firstLine="709"/>
        <w:rPr>
          <w:sz w:val="28"/>
          <w:szCs w:val="28"/>
        </w:rPr>
      </w:pPr>
    </w:p>
    <w:p w:rsidR="00560D4E" w:rsidRPr="00F530CE" w:rsidRDefault="00560D4E" w:rsidP="00560D4E">
      <w:pPr>
        <w:tabs>
          <w:tab w:val="left" w:pos="1485"/>
        </w:tabs>
        <w:ind w:firstLine="709"/>
        <w:rPr>
          <w:sz w:val="28"/>
          <w:szCs w:val="28"/>
        </w:rPr>
      </w:pPr>
      <w:r w:rsidRPr="00F530CE">
        <w:rPr>
          <w:sz w:val="28"/>
          <w:szCs w:val="28"/>
        </w:rPr>
        <w:t>Формы промежуточной аттестации:_________________</w:t>
      </w:r>
      <w:r>
        <w:rPr>
          <w:sz w:val="28"/>
          <w:szCs w:val="28"/>
          <w:u w:val="single"/>
        </w:rPr>
        <w:t xml:space="preserve"> зачет</w:t>
      </w:r>
      <w:r w:rsidRPr="00F530CE">
        <w:rPr>
          <w:sz w:val="28"/>
          <w:szCs w:val="28"/>
        </w:rPr>
        <w:t>___________</w:t>
      </w:r>
    </w:p>
    <w:p w:rsidR="00560D4E" w:rsidRPr="005E733B" w:rsidRDefault="00560D4E" w:rsidP="00560D4E">
      <w:pPr>
        <w:tabs>
          <w:tab w:val="left" w:pos="1485"/>
        </w:tabs>
        <w:ind w:firstLine="709"/>
      </w:pPr>
      <w:r w:rsidRPr="005E733B">
        <w:tab/>
      </w:r>
      <w:r w:rsidRPr="005E733B">
        <w:tab/>
      </w:r>
      <w:r w:rsidRPr="005E733B">
        <w:tab/>
      </w:r>
      <w:r w:rsidRPr="005E733B">
        <w:tab/>
      </w:r>
      <w:r w:rsidRPr="005E733B">
        <w:tab/>
      </w:r>
      <w:r w:rsidRPr="005E733B">
        <w:tab/>
      </w:r>
      <w:r w:rsidRPr="005E733B">
        <w:tab/>
        <w:t>(зачет, экзамен, дифференцированный зачет)</w:t>
      </w:r>
    </w:p>
    <w:p w:rsidR="00560D4E" w:rsidRPr="005E733B" w:rsidRDefault="00560D4E" w:rsidP="00560D4E">
      <w:pPr>
        <w:tabs>
          <w:tab w:val="left" w:pos="1485"/>
        </w:tabs>
        <w:ind w:firstLine="709"/>
        <w:rPr>
          <w:sz w:val="28"/>
          <w:szCs w:val="28"/>
        </w:rPr>
      </w:pPr>
    </w:p>
    <w:p w:rsidR="00560D4E" w:rsidRPr="005E733B" w:rsidRDefault="00560D4E" w:rsidP="00560D4E">
      <w:pPr>
        <w:tabs>
          <w:tab w:val="left" w:pos="1485"/>
        </w:tabs>
        <w:spacing w:after="240"/>
        <w:ind w:firstLine="709"/>
        <w:jc w:val="both"/>
        <w:rPr>
          <w:sz w:val="28"/>
          <w:szCs w:val="28"/>
        </w:rPr>
      </w:pPr>
      <w:r w:rsidRPr="005E733B">
        <w:rPr>
          <w:sz w:val="28"/>
          <w:szCs w:val="28"/>
        </w:rPr>
        <w:t>Перечень изучаемых тем: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7AB">
        <w:rPr>
          <w:sz w:val="28"/>
          <w:szCs w:val="28"/>
        </w:rPr>
        <w:t xml:space="preserve">Основные понятия и определения </w:t>
      </w:r>
      <w:r w:rsidRPr="003067AB">
        <w:rPr>
          <w:sz w:val="28"/>
          <w:szCs w:val="28"/>
          <w:lang w:eastAsia="ru-RU"/>
        </w:rPr>
        <w:t>транспортного права.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7AB">
        <w:rPr>
          <w:sz w:val="28"/>
          <w:szCs w:val="28"/>
          <w:lang w:eastAsia="ru-RU"/>
        </w:rPr>
        <w:t>Управление на автомобильном транспорте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7AB">
        <w:rPr>
          <w:sz w:val="28"/>
          <w:szCs w:val="28"/>
          <w:lang w:eastAsia="ru-RU"/>
        </w:rPr>
        <w:t>Лицензирование и сертификация транспортной деятельности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7AB">
        <w:rPr>
          <w:sz w:val="28"/>
          <w:szCs w:val="28"/>
          <w:lang w:eastAsia="ru-RU"/>
        </w:rPr>
        <w:t>Правила перевозки различных видов грузов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067AB">
        <w:rPr>
          <w:sz w:val="28"/>
          <w:szCs w:val="28"/>
          <w:lang w:eastAsia="ru-RU"/>
        </w:rPr>
        <w:t>Договор перевозки грузов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067AB">
        <w:rPr>
          <w:color w:val="000000"/>
          <w:sz w:val="28"/>
          <w:szCs w:val="28"/>
        </w:rPr>
        <w:t>Устав автомобильного и городского наземного электрического транспорта</w:t>
      </w:r>
    </w:p>
    <w:p w:rsidR="00560D4E" w:rsidRPr="003067AB" w:rsidRDefault="00560D4E" w:rsidP="00560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7AB">
        <w:rPr>
          <w:sz w:val="28"/>
          <w:szCs w:val="28"/>
          <w:lang w:eastAsia="ru-RU"/>
        </w:rPr>
        <w:t>Ответственность физических и юридических лиц, возникающая при эксплуатации автотранспортных средств</w:t>
      </w:r>
    </w:p>
    <w:p w:rsidR="00560D4E" w:rsidRDefault="00560D4E" w:rsidP="00560D4E">
      <w:pPr>
        <w:rPr>
          <w:sz w:val="28"/>
          <w:szCs w:val="28"/>
        </w:rPr>
      </w:pPr>
    </w:p>
    <w:sectPr w:rsidR="00560D4E" w:rsidSect="006D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7D"/>
    <w:multiLevelType w:val="hybridMultilevel"/>
    <w:tmpl w:val="832E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0D4E"/>
    <w:rsid w:val="00560D4E"/>
    <w:rsid w:val="006D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2016-02-25T04:11:00Z</dcterms:created>
  <dcterms:modified xsi:type="dcterms:W3CDTF">2016-02-25T04:12:00Z</dcterms:modified>
</cp:coreProperties>
</file>