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1ED" w:rsidRDefault="003841ED" w:rsidP="003841ED">
      <w:pPr>
        <w:jc w:val="center"/>
        <w:rPr>
          <w:rFonts w:eastAsia="Times New Roman"/>
          <w:b/>
          <w:szCs w:val="28"/>
        </w:rPr>
      </w:pPr>
      <w:r w:rsidRPr="00A50342">
        <w:rPr>
          <w:rFonts w:eastAsia="Times New Roman"/>
          <w:b/>
          <w:szCs w:val="28"/>
        </w:rPr>
        <w:t>Аннотация дисциплины «</w:t>
      </w:r>
      <w:r>
        <w:rPr>
          <w:rFonts w:eastAsia="Times New Roman"/>
          <w:b/>
          <w:szCs w:val="28"/>
        </w:rPr>
        <w:t>Региональная экономика»</w:t>
      </w:r>
    </w:p>
    <w:p w:rsidR="00066A79" w:rsidRDefault="00066A79" w:rsidP="00066A79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Направление подготовки: 38.03.04 </w:t>
      </w:r>
      <w:r w:rsidR="003841ED">
        <w:rPr>
          <w:rFonts w:eastAsia="Times New Roman"/>
          <w:b/>
          <w:szCs w:val="28"/>
        </w:rPr>
        <w:t>«</w:t>
      </w:r>
      <w:r>
        <w:rPr>
          <w:rFonts w:eastAsia="Times New Roman"/>
          <w:b/>
          <w:szCs w:val="28"/>
        </w:rPr>
        <w:t>Государственное</w:t>
      </w:r>
    </w:p>
    <w:p w:rsidR="00066A79" w:rsidRDefault="00066A79" w:rsidP="00066A79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 и муниципальное управление</w:t>
      </w:r>
      <w:r w:rsidR="003841ED">
        <w:rPr>
          <w:rFonts w:eastAsia="Times New Roman"/>
          <w:b/>
          <w:szCs w:val="28"/>
        </w:rPr>
        <w:t>»</w:t>
      </w:r>
    </w:p>
    <w:p w:rsidR="00066A79" w:rsidRDefault="00066A79" w:rsidP="00066A79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Программа подготовки: </w:t>
      </w:r>
      <w:r w:rsidR="00267A3F">
        <w:rPr>
          <w:rFonts w:eastAsia="Times New Roman"/>
          <w:b/>
          <w:szCs w:val="28"/>
        </w:rPr>
        <w:t>прикладной бакалавриат</w:t>
      </w:r>
    </w:p>
    <w:p w:rsidR="00066A79" w:rsidRPr="00A50342" w:rsidRDefault="00066A79" w:rsidP="00066A79">
      <w:pPr>
        <w:jc w:val="center"/>
        <w:rPr>
          <w:b/>
          <w:szCs w:val="28"/>
        </w:rPr>
      </w:pPr>
    </w:p>
    <w:p w:rsidR="00066A79" w:rsidRDefault="00066A79" w:rsidP="00066A79">
      <w:pPr>
        <w:tabs>
          <w:tab w:val="left" w:pos="7200"/>
        </w:tabs>
        <w:ind w:firstLine="540"/>
        <w:rPr>
          <w:szCs w:val="28"/>
        </w:rPr>
      </w:pPr>
      <w:r>
        <w:rPr>
          <w:szCs w:val="28"/>
        </w:rPr>
        <w:t xml:space="preserve">Цель изучения дисциплины «Региональная экономика» – овладеть теоретическими знаниями и практическими навыками в области региональной экономики и управления социально-экономическими процессами на территории страны, субъектов Федерации и других территориальных образований с учетом особенностей сложившихся в них отраслей и территориальной структуры хозяйства, а также </w:t>
      </w:r>
      <w:proofErr w:type="spellStart"/>
      <w:r>
        <w:rPr>
          <w:szCs w:val="28"/>
        </w:rPr>
        <w:t>внутрирегиональных</w:t>
      </w:r>
      <w:proofErr w:type="spellEnd"/>
      <w:r>
        <w:rPr>
          <w:szCs w:val="28"/>
        </w:rPr>
        <w:t>, межрегиональных и межгосударственных связей.</w:t>
      </w:r>
    </w:p>
    <w:p w:rsidR="00066A79" w:rsidRDefault="00066A79" w:rsidP="00066A79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066A79" w:rsidRPr="00066A79" w:rsidTr="00647F98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A79" w:rsidRPr="00066A79" w:rsidRDefault="00066A79" w:rsidP="00647F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 w:rsidRPr="00066A79">
              <w:rPr>
                <w:rFonts w:eastAsia="Times New Roman"/>
                <w:bCs/>
                <w:i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66A79">
              <w:rPr>
                <w:rFonts w:eastAsia="Times New Roman"/>
                <w:bCs/>
                <w:iCs/>
                <w:sz w:val="20"/>
                <w:szCs w:val="20"/>
              </w:rPr>
              <w:t>п</w:t>
            </w:r>
            <w:proofErr w:type="spellEnd"/>
            <w:proofErr w:type="gramEnd"/>
            <w:r w:rsidRPr="00066A79">
              <w:rPr>
                <w:rFonts w:eastAsia="Times New Roman"/>
                <w:bCs/>
                <w:iCs/>
                <w:sz w:val="20"/>
                <w:szCs w:val="20"/>
              </w:rPr>
              <w:t>/</w:t>
            </w:r>
            <w:proofErr w:type="spellStart"/>
            <w:r w:rsidRPr="00066A79">
              <w:rPr>
                <w:rFonts w:eastAsia="Times New Roman"/>
                <w:bCs/>
                <w:i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A79" w:rsidRPr="00066A79" w:rsidRDefault="00066A79" w:rsidP="00647F98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Cs/>
                <w:iCs/>
                <w:sz w:val="20"/>
                <w:szCs w:val="20"/>
              </w:rPr>
            </w:pPr>
            <w:r w:rsidRPr="00066A79">
              <w:rPr>
                <w:rFonts w:eastAsia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66A79" w:rsidRPr="00066A79" w:rsidTr="00647F98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A79" w:rsidRPr="00066A79" w:rsidRDefault="00066A79" w:rsidP="00647F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 w:rsidRPr="00066A79">
              <w:rPr>
                <w:rFonts w:eastAsia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A79" w:rsidRPr="00066A79" w:rsidRDefault="00066A79" w:rsidP="00066A79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Cs/>
                <w:iCs/>
                <w:sz w:val="20"/>
                <w:szCs w:val="20"/>
              </w:rPr>
            </w:pPr>
            <w:r w:rsidRPr="00066A79">
              <w:rPr>
                <w:sz w:val="20"/>
                <w:szCs w:val="20"/>
              </w:rPr>
              <w:t xml:space="preserve">умение применять основные </w:t>
            </w:r>
            <w:proofErr w:type="gramStart"/>
            <w:r w:rsidRPr="00066A79">
              <w:rPr>
                <w:sz w:val="20"/>
                <w:szCs w:val="20"/>
              </w:rPr>
              <w:t>экономические методы</w:t>
            </w:r>
            <w:proofErr w:type="gramEnd"/>
            <w:r w:rsidRPr="00066A79">
              <w:rPr>
                <w:sz w:val="20"/>
                <w:szCs w:val="20"/>
              </w:rPr>
              <w:t xml:space="preserve"> для управления государственным и муниципальным имуществом, принятия управленческих решений по </w:t>
            </w:r>
            <w:proofErr w:type="spellStart"/>
            <w:r w:rsidRPr="00066A79">
              <w:rPr>
                <w:sz w:val="20"/>
                <w:szCs w:val="20"/>
              </w:rPr>
              <w:t>бюджетированию</w:t>
            </w:r>
            <w:proofErr w:type="spellEnd"/>
            <w:r w:rsidRPr="00066A79">
              <w:rPr>
                <w:sz w:val="20"/>
                <w:szCs w:val="20"/>
              </w:rPr>
              <w:t xml:space="preserve"> и структуре государственных (муниципальных) активов (ПК-3)</w:t>
            </w:r>
          </w:p>
        </w:tc>
      </w:tr>
      <w:tr w:rsidR="00066A79" w:rsidRPr="00066A79" w:rsidTr="00647F98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A79" w:rsidRPr="00066A79" w:rsidRDefault="00066A79" w:rsidP="00647F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 w:rsidRPr="00066A79">
              <w:rPr>
                <w:rFonts w:eastAsia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A79" w:rsidRPr="00066A79" w:rsidRDefault="00066A79" w:rsidP="00066A79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066A79">
              <w:rPr>
                <w:sz w:val="20"/>
                <w:szCs w:val="20"/>
              </w:rPr>
              <w:t>владением навыками количественного и качественного анализа при оценке состояния экономической, социальной, политической среды,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муниципальных, предприятий и учреждений, политических партий, общественно-политических, коммерческих и некоммерческих организаций (ПК-6)</w:t>
            </w:r>
          </w:p>
        </w:tc>
      </w:tr>
      <w:tr w:rsidR="00066A79" w:rsidRPr="00066A79" w:rsidTr="00647F98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A79" w:rsidRPr="00066A79" w:rsidRDefault="00066A79" w:rsidP="00066A7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 w:rsidRPr="00066A79">
              <w:rPr>
                <w:rFonts w:eastAsia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A79" w:rsidRPr="00066A79" w:rsidRDefault="00066A79" w:rsidP="00647F98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Cs/>
                <w:iCs/>
                <w:sz w:val="20"/>
                <w:szCs w:val="20"/>
              </w:rPr>
            </w:pPr>
            <w:r w:rsidRPr="00066A79">
              <w:rPr>
                <w:sz w:val="20"/>
                <w:szCs w:val="20"/>
              </w:rPr>
              <w:t>способность разрабатывать социально-экономические проекты (программы развития), оценивать экономические, социальные, политические условия и последствия реализации государственных (муниципальных) программ (ПК-12)</w:t>
            </w:r>
          </w:p>
        </w:tc>
      </w:tr>
    </w:tbl>
    <w:p w:rsidR="00066A79" w:rsidRDefault="00066A79" w:rsidP="00066A79">
      <w:pPr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rFonts w:eastAsia="Times New Roman"/>
          <w:b/>
          <w:sz w:val="24"/>
          <w:szCs w:val="24"/>
        </w:rPr>
        <w:t>аправления подготовки 38.03.04 Государственное и муниципальное управление</w:t>
      </w:r>
    </w:p>
    <w:tbl>
      <w:tblPr>
        <w:tblW w:w="0" w:type="auto"/>
        <w:tblInd w:w="108" w:type="dxa"/>
        <w:tblLayout w:type="fixed"/>
        <w:tblLook w:val="04A0"/>
      </w:tblPr>
      <w:tblGrid>
        <w:gridCol w:w="5547"/>
        <w:gridCol w:w="3809"/>
      </w:tblGrid>
      <w:tr w:rsidR="00066A79" w:rsidTr="00066A79">
        <w:trPr>
          <w:cantSplit/>
          <w:trHeight w:val="276"/>
        </w:trPr>
        <w:tc>
          <w:tcPr>
            <w:tcW w:w="5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66A79" w:rsidRDefault="00066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3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66A79" w:rsidRDefault="00066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  <w:p w:rsidR="00066A79" w:rsidRDefault="00066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  <w:p w:rsidR="00066A79" w:rsidRDefault="00066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  <w:p w:rsidR="00066A79" w:rsidRDefault="00066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</w:tr>
      <w:tr w:rsidR="00066A79" w:rsidTr="00066A79">
        <w:trPr>
          <w:cantSplit/>
          <w:trHeight w:val="276"/>
        </w:trPr>
        <w:tc>
          <w:tcPr>
            <w:tcW w:w="5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6A79" w:rsidRDefault="00066A79">
            <w:pPr>
              <w:rPr>
                <w:sz w:val="24"/>
                <w:szCs w:val="24"/>
              </w:rPr>
            </w:pPr>
          </w:p>
        </w:tc>
        <w:tc>
          <w:tcPr>
            <w:tcW w:w="3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A79" w:rsidRDefault="00066A79">
            <w:pPr>
              <w:rPr>
                <w:sz w:val="24"/>
                <w:szCs w:val="24"/>
              </w:rPr>
            </w:pPr>
          </w:p>
        </w:tc>
      </w:tr>
      <w:tr w:rsidR="00066A79" w:rsidTr="00066A79">
        <w:trPr>
          <w:trHeight w:val="219"/>
        </w:trPr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66A79" w:rsidRDefault="00066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066A79" w:rsidRDefault="00066A7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46</w:t>
            </w:r>
          </w:p>
        </w:tc>
      </w:tr>
      <w:tr w:rsidR="00066A79" w:rsidTr="00066A79">
        <w:trPr>
          <w:trHeight w:val="219"/>
        </w:trPr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66A79" w:rsidRDefault="00066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066A79" w:rsidRDefault="00066A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066A79" w:rsidRDefault="00066A7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</w:t>
            </w:r>
          </w:p>
        </w:tc>
      </w:tr>
      <w:tr w:rsidR="00066A79" w:rsidTr="00066A79">
        <w:trPr>
          <w:trHeight w:val="219"/>
        </w:trPr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66A79" w:rsidRDefault="00066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066A79" w:rsidRDefault="00066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066A79" w:rsidTr="00066A79">
        <w:trPr>
          <w:trHeight w:val="219"/>
        </w:trPr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66A79" w:rsidRDefault="00066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066A79" w:rsidRDefault="00066A7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</w:t>
            </w:r>
          </w:p>
        </w:tc>
      </w:tr>
      <w:tr w:rsidR="00066A79" w:rsidTr="00066A79">
        <w:trPr>
          <w:trHeight w:val="219"/>
        </w:trPr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66A79" w:rsidRDefault="00066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066A79" w:rsidRDefault="00066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066A79" w:rsidTr="00066A79">
        <w:trPr>
          <w:trHeight w:val="219"/>
        </w:trPr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66A79" w:rsidRDefault="00066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066A79" w:rsidRDefault="00066A7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</w:tr>
      <w:tr w:rsidR="00066A79" w:rsidTr="00066A79">
        <w:trPr>
          <w:trHeight w:val="219"/>
        </w:trPr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66A79" w:rsidRDefault="00066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066A79" w:rsidRDefault="00066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066A79" w:rsidRDefault="00066A79" w:rsidP="00066A79">
      <w:pPr>
        <w:pStyle w:val="a3"/>
        <w:rPr>
          <w:b/>
        </w:rPr>
      </w:pPr>
      <w:r>
        <w:rPr>
          <w:b/>
        </w:rPr>
        <w:t>Формы промежуточной аттестации: зачет</w:t>
      </w:r>
    </w:p>
    <w:p w:rsidR="00066A79" w:rsidRDefault="00066A79" w:rsidP="00066A79">
      <w:pPr>
        <w:pStyle w:val="a3"/>
        <w:ind w:left="360"/>
        <w:rPr>
          <w:b/>
        </w:rPr>
      </w:pPr>
      <w:r>
        <w:rPr>
          <w:b/>
        </w:rPr>
        <w:t>Перечень изучаемых тем (основных):</w:t>
      </w:r>
    </w:p>
    <w:p w:rsidR="00D85D79" w:rsidRPr="00066A79" w:rsidRDefault="00066A79">
      <w:pPr>
        <w:rPr>
          <w:sz w:val="20"/>
          <w:szCs w:val="20"/>
        </w:rPr>
      </w:pPr>
      <w:r w:rsidRPr="00066A79">
        <w:rPr>
          <w:sz w:val="20"/>
          <w:szCs w:val="20"/>
        </w:rPr>
        <w:t>1. Экономика региона как единый хозяйственный комплекс</w:t>
      </w:r>
    </w:p>
    <w:p w:rsidR="00066A79" w:rsidRPr="00066A79" w:rsidRDefault="00066A79">
      <w:pPr>
        <w:rPr>
          <w:sz w:val="20"/>
          <w:szCs w:val="20"/>
        </w:rPr>
      </w:pPr>
      <w:r w:rsidRPr="00066A79">
        <w:rPr>
          <w:sz w:val="20"/>
          <w:szCs w:val="20"/>
        </w:rPr>
        <w:t>2. Региональная экономическая политика государства</w:t>
      </w:r>
    </w:p>
    <w:p w:rsidR="00066A79" w:rsidRPr="00066A79" w:rsidRDefault="00066A79" w:rsidP="00066A79">
      <w:pPr>
        <w:ind w:right="-36"/>
        <w:rPr>
          <w:sz w:val="20"/>
          <w:szCs w:val="20"/>
        </w:rPr>
      </w:pPr>
      <w:r w:rsidRPr="00066A79">
        <w:rPr>
          <w:sz w:val="20"/>
          <w:szCs w:val="20"/>
        </w:rPr>
        <w:t>3. Стратегия экономического развития  города и региона</w:t>
      </w:r>
    </w:p>
    <w:p w:rsidR="00066A79" w:rsidRPr="00066A79" w:rsidRDefault="00066A79">
      <w:pPr>
        <w:rPr>
          <w:sz w:val="20"/>
          <w:szCs w:val="20"/>
        </w:rPr>
      </w:pPr>
      <w:r w:rsidRPr="00066A79">
        <w:rPr>
          <w:sz w:val="20"/>
          <w:szCs w:val="20"/>
        </w:rPr>
        <w:t>4. Современная специализация регионов: состояние и перспективы</w:t>
      </w:r>
    </w:p>
    <w:p w:rsidR="00066A79" w:rsidRPr="00066A79" w:rsidRDefault="00066A79">
      <w:pPr>
        <w:rPr>
          <w:sz w:val="20"/>
          <w:szCs w:val="20"/>
        </w:rPr>
      </w:pPr>
      <w:r w:rsidRPr="00066A79">
        <w:rPr>
          <w:sz w:val="20"/>
          <w:szCs w:val="20"/>
        </w:rPr>
        <w:t xml:space="preserve"> 5. трансформации (на примере сравнения Алтайского края и другого региона)</w:t>
      </w:r>
    </w:p>
    <w:sectPr w:rsidR="00066A79" w:rsidRPr="00066A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6A79"/>
    <w:rsid w:val="00066A79"/>
    <w:rsid w:val="000E3C30"/>
    <w:rsid w:val="00267A3F"/>
    <w:rsid w:val="003841ED"/>
    <w:rsid w:val="005522F8"/>
    <w:rsid w:val="00B45EA1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A79"/>
    <w:pPr>
      <w:spacing w:line="240" w:lineRule="auto"/>
      <w:ind w:firstLine="0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066A79"/>
    <w:pPr>
      <w:spacing w:after="120"/>
      <w:ind w:left="283"/>
      <w:jc w:val="left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066A79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6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2016-10-10T05:17:00Z</dcterms:created>
  <dcterms:modified xsi:type="dcterms:W3CDTF">2016-10-12T06:15:00Z</dcterms:modified>
</cp:coreProperties>
</file>