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515" w:rsidRPr="002D3515" w:rsidRDefault="002D3515" w:rsidP="002D3515">
      <w:pPr>
        <w:shd w:val="clear" w:color="auto" w:fill="FFFFFF"/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:szCs w:val="28"/>
          <w:lang w:eastAsia="ru-RU"/>
        </w:rPr>
      </w:pPr>
      <w:r w:rsidRPr="002D3515">
        <w:rPr>
          <w:rFonts w:eastAsia="Times New Roman" w:cs="Times New Roman"/>
          <w:b/>
          <w:bCs/>
          <w:color w:val="000000"/>
          <w:kern w:val="36"/>
          <w:szCs w:val="28"/>
          <w:lang w:eastAsia="ru-RU"/>
        </w:rPr>
        <w:t>Российский гуманитарный научный фонд совместно с Администрацией Алтайского края объявляет о проведении регионального конкурса проектов в области гуманитарных наук 2017 года «Российское могущество прирастать будет Сибирью и Ледовитым океаном»</w:t>
      </w:r>
    </w:p>
    <w:p w:rsidR="0052075C" w:rsidRDefault="0052075C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  <w:r w:rsidRPr="002D3515">
        <w:rPr>
          <w:rFonts w:eastAsia="Times New Roman" w:cs="Times New Roman"/>
          <w:color w:val="000000"/>
          <w:szCs w:val="28"/>
          <w:lang w:eastAsia="ru-RU"/>
        </w:rPr>
        <w:t>Основная цель проведения конкурса – развитие гуманитарных научных исследований, сохранение и поддержка эффективной работы научных школ, обладающих высоким потенциалом и функционирующих в Алтайском крае.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Конкурс проводится по следующим областям знаний:</w:t>
      </w:r>
    </w:p>
    <w:p w:rsidR="002D3515" w:rsidRPr="002D3515" w:rsidRDefault="002D3515" w:rsidP="0052075C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(01) история; археология; этнография;</w:t>
      </w:r>
    </w:p>
    <w:p w:rsidR="002D3515" w:rsidRPr="002D3515" w:rsidRDefault="002D3515" w:rsidP="0052075C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(02) экономика;</w:t>
      </w:r>
    </w:p>
    <w:p w:rsidR="002D3515" w:rsidRPr="002D3515" w:rsidRDefault="002D3515" w:rsidP="0052075C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(03) философия; социология; политология; правоведение; </w:t>
      </w:r>
      <w:proofErr w:type="spellStart"/>
      <w:r w:rsidRPr="002D3515">
        <w:rPr>
          <w:rFonts w:eastAsia="Times New Roman" w:cs="Times New Roman"/>
          <w:color w:val="000000"/>
          <w:szCs w:val="28"/>
          <w:lang w:eastAsia="ru-RU"/>
        </w:rPr>
        <w:t>науковедение</w:t>
      </w:r>
      <w:proofErr w:type="spellEnd"/>
      <w:r w:rsidRPr="002D3515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2D3515" w:rsidRPr="002D3515" w:rsidRDefault="002D3515" w:rsidP="0052075C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(04) филология; искусствоведение;</w:t>
      </w:r>
    </w:p>
    <w:p w:rsidR="002D3515" w:rsidRPr="002D3515" w:rsidRDefault="002D3515" w:rsidP="0052075C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(06) комплексное изучение человека; психология; педагогика; социальные проблемы здоровья и экологии человека.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К участию в конкурсе 2017 года допускаются:</w:t>
      </w:r>
    </w:p>
    <w:p w:rsidR="002D3515" w:rsidRPr="002D3515" w:rsidRDefault="002D3515" w:rsidP="0052075C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проекты проведения научных исследований, выполняемые научными коллективами (до 10 человек) или отдельными учеными (тип проекта – а (р));</w:t>
      </w:r>
    </w:p>
    <w:p w:rsidR="002D3515" w:rsidRPr="002D3515" w:rsidRDefault="002D3515" w:rsidP="0052075C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проекты организации научных мероприятий (конференций, семинаров и др.) по научным направлениям, поддерживаемым фондом (тип проекта – </w:t>
      </w:r>
      <w:proofErr w:type="gramStart"/>
      <w:r w:rsidRPr="002D3515">
        <w:rPr>
          <w:rFonts w:eastAsia="Times New Roman" w:cs="Times New Roman"/>
          <w:color w:val="000000"/>
          <w:szCs w:val="28"/>
          <w:lang w:eastAsia="ru-RU"/>
        </w:rPr>
        <w:t>г</w:t>
      </w:r>
      <w:proofErr w:type="gramEnd"/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 (р));</w:t>
      </w:r>
    </w:p>
    <w:p w:rsidR="002D3515" w:rsidRPr="002D3515" w:rsidRDefault="002D3515" w:rsidP="0052075C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проекты экспедиций, полевых и социологических исследований, научно-реставрационных работ, необходимых для получения новых данных в области гуманитарных наук (тип проекта – е (р)).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Условия регионального конкурса РГНФ, правила оформления и формы заявок, условия финансирования поддержанных проектов опубликованы на официальном </w:t>
      </w:r>
      <w:hyperlink r:id="rId6" w:tgtFrame="_blank" w:history="1">
        <w:r w:rsidRPr="002D3515">
          <w:rPr>
            <w:rFonts w:eastAsia="Times New Roman" w:cs="Times New Roman"/>
            <w:color w:val="0072BC"/>
            <w:szCs w:val="28"/>
            <w:u w:val="single"/>
            <w:lang w:eastAsia="ru-RU"/>
          </w:rPr>
          <w:t>сайте РГНФ</w:t>
        </w:r>
      </w:hyperlink>
      <w:r w:rsidRPr="002D3515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К рассмотрению принимаются только заявки, оформленные с помощью Информационной системы РГНФ (ИС РГНФ). Подробные правила работы в данной системе представлены на </w:t>
      </w:r>
      <w:hyperlink r:id="rId7" w:tgtFrame="_blank" w:history="1">
        <w:r w:rsidRPr="002D3515">
          <w:rPr>
            <w:rFonts w:eastAsia="Times New Roman" w:cs="Times New Roman"/>
            <w:color w:val="0072BC"/>
            <w:szCs w:val="28"/>
            <w:u w:val="single"/>
            <w:lang w:eastAsia="ru-RU"/>
          </w:rPr>
          <w:t>сервере</w:t>
        </w:r>
      </w:hyperlink>
      <w:r w:rsidRPr="002D3515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Конкурсные заявки обязательно оформляются в двух видах – электронном (через ИС РГНФ) и печатном (распечатанном из ИС РГНФ), содержание которых должно быть идентичным.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Заявки, отправленные по факсу или электронной почте, не регистрируются и не рассматриваются.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Сроки подачи заявок – с </w:t>
      </w:r>
      <w:r w:rsidRPr="002D3515">
        <w:rPr>
          <w:rFonts w:eastAsia="Times New Roman" w:cs="Times New Roman"/>
          <w:b/>
          <w:bCs/>
          <w:color w:val="000000"/>
          <w:szCs w:val="28"/>
          <w:lang w:eastAsia="ru-RU"/>
        </w:rPr>
        <w:t>01 июня по 15 сентября 2016 года</w:t>
      </w:r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 (включительно).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>После получения регистрационного номера заявки руководитель проекта должен распечатать из ИС РГНФ, подписать и представить:</w:t>
      </w:r>
    </w:p>
    <w:p w:rsidR="002D3515" w:rsidRPr="002D3515" w:rsidRDefault="002D3515" w:rsidP="002D351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Pr="002D3515">
        <w:rPr>
          <w:rFonts w:eastAsia="Times New Roman" w:cs="Times New Roman"/>
          <w:b/>
          <w:bCs/>
          <w:color w:val="000000"/>
          <w:szCs w:val="28"/>
          <w:lang w:eastAsia="ru-RU"/>
        </w:rPr>
        <w:t>Один печатный экземпляр заявки</w:t>
      </w:r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 в Российский гуманитарный научный фонд по адресу: 123557, Москва, Пресненский вал, д. 17. Заявки можно также доставить непосредственно в фонд по указанному адресу.</w:t>
      </w:r>
    </w:p>
    <w:p w:rsidR="00A02B3C" w:rsidRPr="002D3515" w:rsidRDefault="002D3515" w:rsidP="002D3515">
      <w:pPr>
        <w:shd w:val="clear" w:color="auto" w:fill="FFFFFF"/>
        <w:spacing w:after="0" w:line="240" w:lineRule="auto"/>
        <w:jc w:val="both"/>
        <w:rPr>
          <w:rFonts w:cs="Times New Roman"/>
          <w:szCs w:val="28"/>
        </w:rPr>
      </w:pPr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Pr="002D3515">
        <w:rPr>
          <w:rFonts w:eastAsia="Times New Roman" w:cs="Times New Roman"/>
          <w:b/>
          <w:bCs/>
          <w:color w:val="000000"/>
          <w:szCs w:val="28"/>
          <w:lang w:eastAsia="ru-RU"/>
        </w:rPr>
        <w:t>Один печатный экземпляр заявки</w:t>
      </w:r>
      <w:r w:rsidRPr="002D3515">
        <w:rPr>
          <w:rFonts w:eastAsia="Times New Roman" w:cs="Times New Roman"/>
          <w:color w:val="000000"/>
          <w:szCs w:val="28"/>
          <w:lang w:eastAsia="ru-RU"/>
        </w:rPr>
        <w:t xml:space="preserve"> в Региональный экспертный совет. </w:t>
      </w:r>
    </w:p>
    <w:sectPr w:rsidR="00A02B3C" w:rsidRPr="002D3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608FD"/>
    <w:multiLevelType w:val="multilevel"/>
    <w:tmpl w:val="0DF0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5A2DEF"/>
    <w:multiLevelType w:val="multilevel"/>
    <w:tmpl w:val="ACB0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515"/>
    <w:rsid w:val="002D3515"/>
    <w:rsid w:val="0052075C"/>
    <w:rsid w:val="00A0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5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653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5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4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56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6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988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58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04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489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774886">
                                                  <w:marLeft w:val="22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grant.rfh.ru/persona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fh.ru/index.php/ru/konkursy/regionalnye-konkursy/529-objavlenie-o-regionalnyh-konkursah-rossijskogo-gumanitarnogo-nauchnogo-fonda-2017-god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User3</cp:lastModifiedBy>
  <cp:revision>2</cp:revision>
  <dcterms:created xsi:type="dcterms:W3CDTF">2016-06-06T09:55:00Z</dcterms:created>
  <dcterms:modified xsi:type="dcterms:W3CDTF">2016-06-06T09:57:00Z</dcterms:modified>
</cp:coreProperties>
</file>