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E5A" w:rsidRPr="001C5E5A" w:rsidRDefault="001C5E5A" w:rsidP="001C5E5A">
      <w:pPr>
        <w:pBdr>
          <w:bottom w:val="single" w:sz="6" w:space="7" w:color="EEEEEE"/>
        </w:pBdr>
        <w:shd w:val="clear" w:color="auto" w:fill="E2EAF1"/>
        <w:spacing w:after="150" w:line="300" w:lineRule="atLeast"/>
        <w:textAlignment w:val="baseline"/>
        <w:outlineLvl w:val="2"/>
        <w:rPr>
          <w:rFonts w:ascii="Century Gothic" w:eastAsia="Times New Roman" w:hAnsi="Century Gothic" w:cs="Times New Roman"/>
          <w:b/>
          <w:bCs/>
          <w:color w:val="658CA1"/>
          <w:sz w:val="20"/>
          <w:szCs w:val="20"/>
          <w:lang w:eastAsia="ru-RU"/>
        </w:rPr>
      </w:pPr>
      <w:r w:rsidRPr="001C5E5A">
        <w:rPr>
          <w:rFonts w:ascii="Century Gothic" w:eastAsia="Times New Roman" w:hAnsi="Century Gothic" w:cs="Times New Roman"/>
          <w:b/>
          <w:bCs/>
          <w:color w:val="658CA1"/>
          <w:sz w:val="20"/>
          <w:szCs w:val="20"/>
          <w:lang w:eastAsia="ru-RU"/>
        </w:rPr>
        <w:t>I. Абсолютные противопоказания</w:t>
      </w:r>
    </w:p>
    <w:p w:rsidR="001C5E5A" w:rsidRPr="001C5E5A" w:rsidRDefault="001C5E5A" w:rsidP="001C5E5A">
      <w:pPr>
        <w:shd w:val="clear" w:color="auto" w:fill="E2EAF1"/>
        <w:spacing w:after="0" w:line="408" w:lineRule="atLeast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i/>
          <w:iCs/>
          <w:color w:val="000000"/>
          <w:sz w:val="20"/>
          <w:szCs w:val="20"/>
          <w:bdr w:val="none" w:sz="0" w:space="0" w:color="auto" w:frame="1"/>
          <w:lang w:eastAsia="ru-RU"/>
        </w:rPr>
        <w:t>(отвод от донорства независимо от давности заболевания и результатов лечения)</w:t>
      </w:r>
    </w:p>
    <w:p w:rsidR="001C5E5A" w:rsidRPr="001C5E5A" w:rsidRDefault="001C5E5A" w:rsidP="001C5E5A">
      <w:pPr>
        <w:numPr>
          <w:ilvl w:val="0"/>
          <w:numId w:val="1"/>
        </w:numPr>
        <w:spacing w:after="0" w:line="300" w:lineRule="atLeast"/>
        <w:ind w:left="4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Гемотрансмиссивные</w:t>
      </w:r>
      <w:proofErr w:type="spellEnd"/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заболевания:</w:t>
      </w:r>
    </w:p>
    <w:p w:rsidR="001C5E5A" w:rsidRPr="001C5E5A" w:rsidRDefault="001C5E5A" w:rsidP="001C5E5A">
      <w:pPr>
        <w:numPr>
          <w:ilvl w:val="1"/>
          <w:numId w:val="1"/>
        </w:numPr>
        <w:spacing w:after="0" w:line="300" w:lineRule="atLeast"/>
        <w:ind w:left="90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Инфекционные: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СПИД, носительство ВИЧ-инфекции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Сифилис, врожденный или приобретенный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Вирусные гепатиты, положительный результат исследования на маркеры вирусных гепатитов (</w:t>
      </w:r>
      <w:proofErr w:type="spellStart"/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HBsAg</w:t>
      </w:r>
      <w:proofErr w:type="spellEnd"/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, анти-</w:t>
      </w:r>
      <w:proofErr w:type="gramStart"/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HCV</w:t>
      </w:r>
      <w:proofErr w:type="gramEnd"/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антител)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Туберкулез, все формы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Бруцеллез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Сыпной тиф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Туляремия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Лепра</w:t>
      </w:r>
    </w:p>
    <w:p w:rsidR="001C5E5A" w:rsidRPr="001C5E5A" w:rsidRDefault="001C5E5A" w:rsidP="001C5E5A">
      <w:pPr>
        <w:numPr>
          <w:ilvl w:val="1"/>
          <w:numId w:val="2"/>
        </w:numPr>
        <w:spacing w:after="0" w:line="300" w:lineRule="atLeast"/>
        <w:ind w:left="90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Паразитарные: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Эхинококкоз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Токсоплазмоз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Трипаносомоз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Филяриатоз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Ришта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Лейшманиоз</w:t>
      </w:r>
    </w:p>
    <w:p w:rsidR="001C5E5A" w:rsidRPr="001C5E5A" w:rsidRDefault="001C5E5A" w:rsidP="001C5E5A">
      <w:pPr>
        <w:numPr>
          <w:ilvl w:val="0"/>
          <w:numId w:val="2"/>
        </w:numPr>
        <w:spacing w:after="0" w:line="300" w:lineRule="atLeast"/>
        <w:ind w:left="4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Соматические заболевания:</w:t>
      </w:r>
    </w:p>
    <w:p w:rsidR="001C5E5A" w:rsidRPr="001C5E5A" w:rsidRDefault="001C5E5A" w:rsidP="001C5E5A">
      <w:pPr>
        <w:numPr>
          <w:ilvl w:val="1"/>
          <w:numId w:val="2"/>
        </w:numPr>
        <w:spacing w:after="0" w:line="300" w:lineRule="atLeast"/>
        <w:ind w:left="90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Злокачественные новообразования</w:t>
      </w:r>
    </w:p>
    <w:p w:rsidR="001C5E5A" w:rsidRPr="001C5E5A" w:rsidRDefault="001C5E5A" w:rsidP="001C5E5A">
      <w:pPr>
        <w:numPr>
          <w:ilvl w:val="1"/>
          <w:numId w:val="2"/>
        </w:numPr>
        <w:spacing w:after="0" w:line="300" w:lineRule="atLeast"/>
        <w:ind w:left="90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Болезни крови</w:t>
      </w:r>
    </w:p>
    <w:p w:rsidR="001C5E5A" w:rsidRPr="001C5E5A" w:rsidRDefault="001C5E5A" w:rsidP="001C5E5A">
      <w:pPr>
        <w:numPr>
          <w:ilvl w:val="1"/>
          <w:numId w:val="2"/>
        </w:numPr>
        <w:spacing w:after="0" w:line="300" w:lineRule="atLeast"/>
        <w:ind w:left="90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Органические заболевания ЦНС</w:t>
      </w:r>
    </w:p>
    <w:p w:rsidR="001C5E5A" w:rsidRPr="001C5E5A" w:rsidRDefault="001C5E5A" w:rsidP="001C5E5A">
      <w:pPr>
        <w:numPr>
          <w:ilvl w:val="1"/>
          <w:numId w:val="2"/>
        </w:numPr>
        <w:spacing w:after="0" w:line="300" w:lineRule="atLeast"/>
        <w:ind w:left="90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Полное отсутствие слуха и речи</w:t>
      </w:r>
    </w:p>
    <w:p w:rsidR="001C5E5A" w:rsidRPr="001C5E5A" w:rsidRDefault="001C5E5A" w:rsidP="001C5E5A">
      <w:pPr>
        <w:numPr>
          <w:ilvl w:val="1"/>
          <w:numId w:val="2"/>
        </w:numPr>
        <w:spacing w:after="0" w:line="300" w:lineRule="atLeast"/>
        <w:ind w:left="90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Психические заболевания</w:t>
      </w:r>
    </w:p>
    <w:p w:rsidR="001C5E5A" w:rsidRPr="001C5E5A" w:rsidRDefault="001C5E5A" w:rsidP="001C5E5A">
      <w:pPr>
        <w:numPr>
          <w:ilvl w:val="1"/>
          <w:numId w:val="2"/>
        </w:numPr>
        <w:spacing w:after="0" w:line="300" w:lineRule="atLeast"/>
        <w:ind w:left="90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Наркомания, алкоголизм</w:t>
      </w:r>
    </w:p>
    <w:p w:rsidR="001C5E5A" w:rsidRPr="001C5E5A" w:rsidRDefault="001C5E5A" w:rsidP="001C5E5A">
      <w:pPr>
        <w:numPr>
          <w:ilvl w:val="1"/>
          <w:numId w:val="2"/>
        </w:numPr>
        <w:spacing w:after="0" w:line="300" w:lineRule="atLeast"/>
        <w:ind w:left="90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gramStart"/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Сердечно-сосудистые</w:t>
      </w:r>
      <w:proofErr w:type="gramEnd"/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заболевания: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гипертоническая болезнь II-III ст.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ишемическая болезнь сердца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атеросклероз, атеросклеротический кардиосклероз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облитерирующий </w:t>
      </w:r>
      <w:proofErr w:type="spellStart"/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эндоартериит</w:t>
      </w:r>
      <w:proofErr w:type="spellEnd"/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неспецифический </w:t>
      </w:r>
      <w:proofErr w:type="spellStart"/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аортоартериит</w:t>
      </w:r>
      <w:proofErr w:type="spellEnd"/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, рецидивирующий тромбофлебит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эндокардит, миокардит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порок сердца</w:t>
      </w:r>
    </w:p>
    <w:p w:rsidR="001C5E5A" w:rsidRPr="001C5E5A" w:rsidRDefault="001C5E5A" w:rsidP="001C5E5A">
      <w:pPr>
        <w:numPr>
          <w:ilvl w:val="1"/>
          <w:numId w:val="2"/>
        </w:numPr>
        <w:spacing w:after="0" w:line="300" w:lineRule="atLeast"/>
        <w:ind w:left="90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Болезни органов дыхания: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бронхиальная астма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бронхоэктатическая болезнь, эмфизема легких, </w:t>
      </w:r>
      <w:proofErr w:type="spellStart"/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обструктивный</w:t>
      </w:r>
      <w:proofErr w:type="spellEnd"/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бронхит, диффузный пневмосклероз в стадии декомпенсации</w:t>
      </w:r>
    </w:p>
    <w:p w:rsidR="001C5E5A" w:rsidRPr="001C5E5A" w:rsidRDefault="001C5E5A" w:rsidP="001C5E5A">
      <w:pPr>
        <w:numPr>
          <w:ilvl w:val="1"/>
          <w:numId w:val="2"/>
        </w:numPr>
        <w:spacing w:after="0" w:line="300" w:lineRule="atLeast"/>
        <w:ind w:left="90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Болезни органов пищеварения: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ахилический</w:t>
      </w:r>
      <w:proofErr w:type="spellEnd"/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гастрит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язвенная болезнь желудка и двенадцатиперстной кишки</w:t>
      </w:r>
    </w:p>
    <w:p w:rsidR="001C5E5A" w:rsidRPr="001C5E5A" w:rsidRDefault="001C5E5A" w:rsidP="001C5E5A">
      <w:pPr>
        <w:numPr>
          <w:ilvl w:val="1"/>
          <w:numId w:val="2"/>
        </w:numPr>
        <w:spacing w:after="0" w:line="300" w:lineRule="atLeast"/>
        <w:ind w:left="90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Заболевания печени и желчных путей: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хронические заболевания печени, в том числе токсической природы и неясной этиологии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калькулезный холецистит с повторяющимися приступами и явлениями холангита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цирроз печени</w:t>
      </w:r>
    </w:p>
    <w:p w:rsidR="001C5E5A" w:rsidRPr="001C5E5A" w:rsidRDefault="001C5E5A" w:rsidP="001C5E5A">
      <w:pPr>
        <w:numPr>
          <w:ilvl w:val="1"/>
          <w:numId w:val="2"/>
        </w:numPr>
        <w:spacing w:after="0" w:line="300" w:lineRule="atLeast"/>
        <w:ind w:left="90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>Заболевания почек и мочевыводящих путей в стадии декомпенсации: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диффузные и очаговые поражения почек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мочекаменная болезнь</w:t>
      </w:r>
    </w:p>
    <w:p w:rsidR="001C5E5A" w:rsidRPr="001C5E5A" w:rsidRDefault="001C5E5A" w:rsidP="001C5E5A">
      <w:pPr>
        <w:numPr>
          <w:ilvl w:val="1"/>
          <w:numId w:val="2"/>
        </w:numPr>
        <w:spacing w:after="0" w:line="300" w:lineRule="atLeast"/>
        <w:ind w:left="90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Диффузные заболевания соединительной ткани</w:t>
      </w:r>
    </w:p>
    <w:p w:rsidR="001C5E5A" w:rsidRPr="001C5E5A" w:rsidRDefault="001C5E5A" w:rsidP="001C5E5A">
      <w:pPr>
        <w:numPr>
          <w:ilvl w:val="1"/>
          <w:numId w:val="2"/>
        </w:numPr>
        <w:spacing w:after="0" w:line="300" w:lineRule="atLeast"/>
        <w:ind w:left="90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Лучевая болезнь</w:t>
      </w:r>
    </w:p>
    <w:p w:rsidR="001C5E5A" w:rsidRPr="001C5E5A" w:rsidRDefault="001C5E5A" w:rsidP="001C5E5A">
      <w:pPr>
        <w:numPr>
          <w:ilvl w:val="1"/>
          <w:numId w:val="2"/>
        </w:numPr>
        <w:spacing w:after="0" w:line="300" w:lineRule="atLeast"/>
        <w:ind w:left="90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Болезни эндокринной системы в случае выраженного нарушения функций и обмена веществ</w:t>
      </w:r>
    </w:p>
    <w:p w:rsidR="001C5E5A" w:rsidRPr="001C5E5A" w:rsidRDefault="001C5E5A" w:rsidP="001C5E5A">
      <w:pPr>
        <w:numPr>
          <w:ilvl w:val="1"/>
          <w:numId w:val="2"/>
        </w:numPr>
        <w:spacing w:after="0" w:line="300" w:lineRule="atLeast"/>
        <w:ind w:left="90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Болезни ЛОР-органов: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озена</w:t>
      </w:r>
      <w:proofErr w:type="spellEnd"/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прочие острые и хронические тяжелые гнойно-воспалительные заболевания</w:t>
      </w:r>
    </w:p>
    <w:p w:rsidR="001C5E5A" w:rsidRPr="001C5E5A" w:rsidRDefault="001C5E5A" w:rsidP="001C5E5A">
      <w:pPr>
        <w:numPr>
          <w:ilvl w:val="1"/>
          <w:numId w:val="2"/>
        </w:numPr>
        <w:spacing w:after="0" w:line="300" w:lineRule="atLeast"/>
        <w:ind w:left="90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Глазные болезни: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остаточные явления </w:t>
      </w:r>
      <w:proofErr w:type="spellStart"/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увеита</w:t>
      </w:r>
      <w:proofErr w:type="spellEnd"/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(ирит, иридоциклит, </w:t>
      </w:r>
      <w:proofErr w:type="spellStart"/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хориоретинит</w:t>
      </w:r>
      <w:proofErr w:type="spellEnd"/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)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высокая миопия (6</w:t>
      </w:r>
      <w:proofErr w:type="gramStart"/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Д</w:t>
      </w:r>
      <w:proofErr w:type="gramEnd"/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и более)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трахома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полная слепота</w:t>
      </w:r>
    </w:p>
    <w:p w:rsidR="001C5E5A" w:rsidRPr="001C5E5A" w:rsidRDefault="001C5E5A" w:rsidP="001C5E5A">
      <w:pPr>
        <w:numPr>
          <w:ilvl w:val="1"/>
          <w:numId w:val="2"/>
        </w:numPr>
        <w:spacing w:after="0" w:line="300" w:lineRule="atLeast"/>
        <w:ind w:left="90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Кожные болезни: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gramStart"/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распространенные заболевания кожи воспалительного и</w:t>
      </w:r>
      <w:proofErr w:type="gramEnd"/>
    </w:p>
    <w:p w:rsidR="001C5E5A" w:rsidRPr="001C5E5A" w:rsidRDefault="001C5E5A" w:rsidP="001C5E5A">
      <w:pPr>
        <w:spacing w:after="0" w:line="300" w:lineRule="atLeast"/>
        <w:ind w:left="90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инфекционного характера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псориаз, эритродермия, экземы, пиодермия, сикоз, красная волчанка, пузырчатые дерматозы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грибковые поражения кожи (микроспория, трихофития, фавус, эпидермофития) и внутренних органов (глубокие микозы)</w:t>
      </w:r>
    </w:p>
    <w:p w:rsidR="001C5E5A" w:rsidRPr="001C5E5A" w:rsidRDefault="001C5E5A" w:rsidP="001C5E5A">
      <w:pPr>
        <w:numPr>
          <w:ilvl w:val="2"/>
          <w:numId w:val="2"/>
        </w:numPr>
        <w:spacing w:after="0" w:line="300" w:lineRule="atLeast"/>
        <w:ind w:left="135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гнойничковые заболевания кожи (пиодермия, фурункулез, сикоз)</w:t>
      </w:r>
    </w:p>
    <w:p w:rsidR="001C5E5A" w:rsidRPr="001C5E5A" w:rsidRDefault="001C5E5A" w:rsidP="001C5E5A">
      <w:pPr>
        <w:numPr>
          <w:ilvl w:val="1"/>
          <w:numId w:val="2"/>
        </w:numPr>
        <w:spacing w:after="0" w:line="300" w:lineRule="atLeast"/>
        <w:ind w:left="90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Остеомиелит острый и хронический</w:t>
      </w:r>
    </w:p>
    <w:p w:rsidR="001C5E5A" w:rsidRPr="001C5E5A" w:rsidRDefault="001C5E5A" w:rsidP="001C5E5A">
      <w:pPr>
        <w:numPr>
          <w:ilvl w:val="1"/>
          <w:numId w:val="2"/>
        </w:numPr>
        <w:spacing w:after="0" w:line="300" w:lineRule="atLeast"/>
        <w:ind w:left="900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Оперативные вмешательства по поводу резекции органа (желудок, почка, желчный пузырь, селезенка, яичники, матка и пр.) и трансплантации органов и </w:t>
      </w:r>
      <w:proofErr w:type="spellStart"/>
      <w:r w:rsidRPr="001C5E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ткане</w:t>
      </w:r>
      <w:proofErr w:type="spellEnd"/>
    </w:p>
    <w:p w:rsidR="005B7BE7" w:rsidRDefault="005B7BE7">
      <w:bookmarkStart w:id="0" w:name="_GoBack"/>
      <w:bookmarkEnd w:id="0"/>
    </w:p>
    <w:sectPr w:rsidR="005B7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F53C93"/>
    <w:multiLevelType w:val="multilevel"/>
    <w:tmpl w:val="29FAE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E5A"/>
    <w:rsid w:val="001C5E5A"/>
    <w:rsid w:val="005B7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C5E5A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C5E5A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C5E5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C5E5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C5E5A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C5E5A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C5E5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C5E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3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2014-04-08T08:54:00Z</dcterms:created>
  <dcterms:modified xsi:type="dcterms:W3CDTF">2014-04-08T08:54:00Z</dcterms:modified>
</cp:coreProperties>
</file>