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2AD" w:rsidRPr="008E62AD" w:rsidRDefault="008E62AD" w:rsidP="008274D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8E62AD">
        <w:rPr>
          <w:rFonts w:ascii="Times New Roman" w:hAnsi="Times New Roman" w:cs="Times New Roman"/>
        </w:rPr>
        <w:t>Приложение № 1 к программе дисциплины</w:t>
      </w:r>
    </w:p>
    <w:p w:rsidR="008E62AD" w:rsidRPr="008E62AD" w:rsidRDefault="008E62AD" w:rsidP="008274D7">
      <w:pPr>
        <w:ind w:left="4536"/>
        <w:rPr>
          <w:rFonts w:ascii="Times New Roman" w:hAnsi="Times New Roman" w:cs="Times New Roman"/>
        </w:rPr>
      </w:pPr>
      <w:r w:rsidRPr="008E62AD">
        <w:rPr>
          <w:rFonts w:ascii="Times New Roman" w:hAnsi="Times New Roman" w:cs="Times New Roman"/>
        </w:rPr>
        <w:t>«Диагностика и техническое обслуживания машин»</w:t>
      </w:r>
    </w:p>
    <w:p w:rsidR="008E62AD" w:rsidRPr="004D0A37" w:rsidRDefault="008E62AD" w:rsidP="008E62AD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 w:rsidRPr="004D0A37">
        <w:rPr>
          <w:rFonts w:ascii="Times New Roman" w:hAnsi="Times New Roman" w:cs="Times New Roman"/>
          <w:sz w:val="28"/>
          <w:szCs w:val="32"/>
        </w:rPr>
        <w:t>Аннотация дисциплины</w:t>
      </w:r>
    </w:p>
    <w:p w:rsidR="008E62AD" w:rsidRPr="008E62AD" w:rsidRDefault="008E62AD" w:rsidP="008E62A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2AD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517BEC">
        <w:rPr>
          <w:spacing w:val="-9"/>
          <w:sz w:val="28"/>
          <w:szCs w:val="28"/>
        </w:rPr>
        <w:t xml:space="preserve"> – </w:t>
      </w:r>
      <w:r w:rsidRPr="008E62AD">
        <w:rPr>
          <w:rFonts w:ascii="Times New Roman" w:hAnsi="Times New Roman" w:cs="Times New Roman"/>
          <w:sz w:val="28"/>
          <w:szCs w:val="28"/>
        </w:rPr>
        <w:t xml:space="preserve">дать студентам </w:t>
      </w:r>
      <w:bookmarkStart w:id="0" w:name="_GoBack"/>
      <w:bookmarkEnd w:id="0"/>
      <w:r w:rsidRPr="008E62AD">
        <w:rPr>
          <w:rFonts w:ascii="Times New Roman" w:hAnsi="Times New Roman" w:cs="Times New Roman"/>
          <w:sz w:val="28"/>
          <w:szCs w:val="28"/>
        </w:rPr>
        <w:t>знания закономерностей изменения технического состояния машин, основ технологии ТО и диагностирования сельскохозяйственной техники; ознакомить будущих специалистов с методами прогнозирования технического состояния и поиска неисправностей машин, особенностями планирования работ, материально-технического обеспечения, хранения и организации инженерной службы по технической эксплуатации машин.</w:t>
      </w:r>
    </w:p>
    <w:p w:rsidR="008E62AD" w:rsidRPr="008E62AD" w:rsidRDefault="008E62AD" w:rsidP="008E62AD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2AD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652"/>
        <w:gridCol w:w="8931"/>
      </w:tblGrid>
      <w:tr w:rsidR="008E62AD" w:rsidRPr="00517BEC" w:rsidTr="008274D7">
        <w:trPr>
          <w:trHeight w:hRule="exact" w:val="765"/>
        </w:trPr>
        <w:tc>
          <w:tcPr>
            <w:tcW w:w="652" w:type="dxa"/>
            <w:vAlign w:val="center"/>
          </w:tcPr>
          <w:p w:rsidR="008E62AD" w:rsidRPr="008E62AD" w:rsidRDefault="008E62AD" w:rsidP="008E62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E62A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8931" w:type="dxa"/>
            <w:vAlign w:val="center"/>
          </w:tcPr>
          <w:p w:rsidR="008E62AD" w:rsidRPr="00517BEC" w:rsidRDefault="008E62AD" w:rsidP="008E62A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8E62A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E62AD" w:rsidRPr="00517BEC" w:rsidTr="004D0A37">
        <w:trPr>
          <w:trHeight w:hRule="exact" w:val="951"/>
        </w:trPr>
        <w:tc>
          <w:tcPr>
            <w:tcW w:w="652" w:type="dxa"/>
          </w:tcPr>
          <w:p w:rsidR="008E62AD" w:rsidRPr="008E62AD" w:rsidRDefault="008E62AD" w:rsidP="008D35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E62A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931" w:type="dxa"/>
          </w:tcPr>
          <w:p w:rsidR="008E62AD" w:rsidRPr="00517BEC" w:rsidRDefault="008E62AD" w:rsidP="008274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iCs/>
                <w:sz w:val="28"/>
                <w:szCs w:val="28"/>
                <w:highlight w:val="yellow"/>
              </w:rPr>
            </w:pPr>
            <w:r w:rsidRPr="007A1BD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Способность использовать типовые технологии технического обслуживания, ремонта и восстановления изношенных деталей машин и электрооборудования</w:t>
            </w:r>
          </w:p>
        </w:tc>
      </w:tr>
    </w:tbl>
    <w:p w:rsidR="008E62AD" w:rsidRDefault="008E62AD" w:rsidP="004D0A37">
      <w:pPr>
        <w:pStyle w:val="a6"/>
        <w:tabs>
          <w:tab w:val="clear" w:pos="720"/>
          <w:tab w:val="clear" w:pos="756"/>
        </w:tabs>
        <w:spacing w:before="240" w:after="120" w:line="240" w:lineRule="auto"/>
        <w:ind w:left="0" w:firstLine="0"/>
        <w:jc w:val="center"/>
        <w:rPr>
          <w:sz w:val="28"/>
          <w:szCs w:val="28"/>
        </w:rPr>
      </w:pPr>
      <w:r w:rsidRPr="00E13026">
        <w:rPr>
          <w:sz w:val="28"/>
          <w:szCs w:val="28"/>
        </w:rPr>
        <w:t>Трудоемкость дисциплины</w:t>
      </w:r>
    </w:p>
    <w:tbl>
      <w:tblPr>
        <w:tblW w:w="839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6"/>
        <w:gridCol w:w="1765"/>
        <w:gridCol w:w="1241"/>
      </w:tblGrid>
      <w:tr w:rsidR="004D0A37" w:rsidRPr="004D0A37" w:rsidTr="00DF6E28">
        <w:trPr>
          <w:trHeight w:hRule="exact" w:val="391"/>
        </w:trPr>
        <w:tc>
          <w:tcPr>
            <w:tcW w:w="5386" w:type="dxa"/>
            <w:vMerge w:val="restart"/>
          </w:tcPr>
          <w:p w:rsidR="004D0A37" w:rsidRPr="004D0A37" w:rsidRDefault="004D0A37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006" w:type="dxa"/>
            <w:gridSpan w:val="2"/>
          </w:tcPr>
          <w:p w:rsidR="004D0A37" w:rsidRPr="004D0A37" w:rsidRDefault="004D0A37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4D0A37" w:rsidRPr="004D0A37" w:rsidTr="00DF6E28">
        <w:trPr>
          <w:trHeight w:hRule="exact" w:val="388"/>
        </w:trPr>
        <w:tc>
          <w:tcPr>
            <w:tcW w:w="5386" w:type="dxa"/>
            <w:vMerge/>
          </w:tcPr>
          <w:p w:rsidR="004D0A37" w:rsidRPr="004D0A37" w:rsidRDefault="004D0A37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</w:tcPr>
          <w:p w:rsidR="004D0A37" w:rsidRPr="004D0A37" w:rsidRDefault="004D0A37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241" w:type="dxa"/>
          </w:tcPr>
          <w:p w:rsidR="004D0A37" w:rsidRPr="004D0A37" w:rsidRDefault="004D0A37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4D0A37" w:rsidRPr="004D0A37" w:rsidTr="00DF6E28">
        <w:trPr>
          <w:trHeight w:hRule="exact" w:val="421"/>
        </w:trPr>
        <w:tc>
          <w:tcPr>
            <w:tcW w:w="5386" w:type="dxa"/>
          </w:tcPr>
          <w:p w:rsidR="004D0A37" w:rsidRPr="004D0A37" w:rsidRDefault="004D0A37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765" w:type="dxa"/>
          </w:tcPr>
          <w:p w:rsidR="004D0A37" w:rsidRPr="006B7A2F" w:rsidRDefault="004D0A37" w:rsidP="00DF6E28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41" w:type="dxa"/>
          </w:tcPr>
          <w:p w:rsidR="004D0A37" w:rsidRPr="004D0A37" w:rsidRDefault="004D0A37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4D0A37" w:rsidRPr="004D0A37" w:rsidTr="00B405E2">
        <w:trPr>
          <w:trHeight w:hRule="exact" w:val="735"/>
        </w:trPr>
        <w:tc>
          <w:tcPr>
            <w:tcW w:w="5386" w:type="dxa"/>
          </w:tcPr>
          <w:p w:rsidR="004D0A37" w:rsidRPr="004D0A37" w:rsidRDefault="004D0A37" w:rsidP="004D0A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4D0A37" w:rsidRPr="004D0A37" w:rsidRDefault="004D0A37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765" w:type="dxa"/>
          </w:tcPr>
          <w:p w:rsidR="004D0A37" w:rsidRDefault="004D0A37" w:rsidP="00DF6E2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A37" w:rsidRPr="006B7A2F" w:rsidRDefault="004D0A37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241" w:type="dxa"/>
            <w:vAlign w:val="bottom"/>
          </w:tcPr>
          <w:p w:rsidR="004D0A37" w:rsidRPr="004D0A37" w:rsidRDefault="004D0A37" w:rsidP="004D0A3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A37" w:rsidRPr="004D0A37" w:rsidRDefault="004D0A37" w:rsidP="004D0A3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D0A37" w:rsidRPr="004D0A37" w:rsidTr="00DF6E28">
        <w:trPr>
          <w:trHeight w:hRule="exact" w:val="421"/>
        </w:trPr>
        <w:tc>
          <w:tcPr>
            <w:tcW w:w="5386" w:type="dxa"/>
          </w:tcPr>
          <w:p w:rsidR="004D0A37" w:rsidRPr="004D0A37" w:rsidRDefault="004D0A37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765" w:type="dxa"/>
          </w:tcPr>
          <w:p w:rsidR="004D0A37" w:rsidRPr="006B7A2F" w:rsidRDefault="004D0A37" w:rsidP="00DF6E28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41" w:type="dxa"/>
          </w:tcPr>
          <w:p w:rsidR="004D0A37" w:rsidRPr="004D0A37" w:rsidRDefault="004D0A37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4D0A37" w:rsidRPr="004D0A37" w:rsidTr="00DF6E28">
        <w:trPr>
          <w:trHeight w:hRule="exact" w:val="437"/>
        </w:trPr>
        <w:tc>
          <w:tcPr>
            <w:tcW w:w="5386" w:type="dxa"/>
          </w:tcPr>
          <w:p w:rsidR="004D0A37" w:rsidRPr="004D0A37" w:rsidRDefault="004D0A37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</w:t>
            </w: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тия</w:t>
            </w:r>
          </w:p>
        </w:tc>
        <w:tc>
          <w:tcPr>
            <w:tcW w:w="1765" w:type="dxa"/>
          </w:tcPr>
          <w:p w:rsidR="004D0A37" w:rsidRPr="006B7A2F" w:rsidRDefault="004D0A37" w:rsidP="00DF6E28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4D0A37" w:rsidRPr="004D0A37" w:rsidRDefault="004D0A37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0A37" w:rsidRPr="004D0A37" w:rsidTr="00DF6E28">
        <w:trPr>
          <w:trHeight w:hRule="exact" w:val="420"/>
        </w:trPr>
        <w:tc>
          <w:tcPr>
            <w:tcW w:w="5386" w:type="dxa"/>
          </w:tcPr>
          <w:p w:rsidR="004D0A37" w:rsidRPr="004D0A37" w:rsidRDefault="004D0A37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765" w:type="dxa"/>
          </w:tcPr>
          <w:p w:rsidR="004D0A37" w:rsidRPr="006B7A2F" w:rsidRDefault="004D0A37" w:rsidP="00DF6E28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41" w:type="dxa"/>
          </w:tcPr>
          <w:p w:rsidR="004D0A37" w:rsidRPr="004D0A37" w:rsidRDefault="004D0A37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</w:tr>
      <w:tr w:rsidR="004D0A37" w:rsidRPr="004D0A37" w:rsidTr="00DF6E28">
        <w:trPr>
          <w:trHeight w:hRule="exact" w:val="439"/>
        </w:trPr>
        <w:tc>
          <w:tcPr>
            <w:tcW w:w="5386" w:type="dxa"/>
          </w:tcPr>
          <w:p w:rsidR="004D0A37" w:rsidRPr="004D0A37" w:rsidRDefault="004D0A37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765" w:type="dxa"/>
          </w:tcPr>
          <w:p w:rsidR="004D0A37" w:rsidRPr="006B7A2F" w:rsidRDefault="004D0A37" w:rsidP="00DF6E28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241" w:type="dxa"/>
          </w:tcPr>
          <w:p w:rsidR="004D0A37" w:rsidRPr="004D0A37" w:rsidRDefault="004D0A37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4D0A37" w:rsidRPr="004D0A37" w:rsidTr="00DF6E28">
        <w:trPr>
          <w:trHeight w:hRule="exact" w:val="431"/>
        </w:trPr>
        <w:tc>
          <w:tcPr>
            <w:tcW w:w="5386" w:type="dxa"/>
          </w:tcPr>
          <w:p w:rsidR="004D0A37" w:rsidRPr="004D0A37" w:rsidRDefault="004D0A37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</w:t>
            </w: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ниц</w:t>
            </w:r>
          </w:p>
        </w:tc>
        <w:tc>
          <w:tcPr>
            <w:tcW w:w="1765" w:type="dxa"/>
          </w:tcPr>
          <w:p w:rsidR="004D0A37" w:rsidRPr="006B7A2F" w:rsidRDefault="004D0A37" w:rsidP="00DF6E28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1" w:type="dxa"/>
          </w:tcPr>
          <w:p w:rsidR="004D0A37" w:rsidRPr="004D0A37" w:rsidRDefault="004D0A37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8E62AD" w:rsidRPr="004D0A37" w:rsidRDefault="008E62AD" w:rsidP="008E62AD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8"/>
        </w:rPr>
      </w:pPr>
    </w:p>
    <w:p w:rsidR="008E62AD" w:rsidRPr="008E62AD" w:rsidRDefault="008E62AD" w:rsidP="008E62AD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2AD">
        <w:rPr>
          <w:rFonts w:ascii="Times New Roman" w:hAnsi="Times New Roman" w:cs="Times New Roman"/>
          <w:sz w:val="28"/>
          <w:szCs w:val="28"/>
        </w:rPr>
        <w:t xml:space="preserve">Формы промежуточной аттестации: </w:t>
      </w:r>
      <w:r w:rsidRPr="008E62AD">
        <w:rPr>
          <w:rFonts w:ascii="Times New Roman" w:hAnsi="Times New Roman" w:cs="Times New Roman"/>
          <w:sz w:val="28"/>
          <w:szCs w:val="28"/>
          <w:u w:val="single"/>
        </w:rPr>
        <w:t>зачет, экзамен</w:t>
      </w:r>
    </w:p>
    <w:p w:rsidR="008E62AD" w:rsidRPr="008E62AD" w:rsidRDefault="008E62AD" w:rsidP="008E62AD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2AD">
        <w:rPr>
          <w:rFonts w:ascii="Times New Roman" w:hAnsi="Times New Roman" w:cs="Times New Roman"/>
          <w:sz w:val="28"/>
          <w:szCs w:val="28"/>
        </w:rPr>
        <w:t xml:space="preserve">Перечень изучаемых </w:t>
      </w:r>
      <w:r w:rsidR="008274D7">
        <w:rPr>
          <w:rFonts w:ascii="Times New Roman" w:hAnsi="Times New Roman" w:cs="Times New Roman"/>
          <w:sz w:val="28"/>
          <w:szCs w:val="28"/>
        </w:rPr>
        <w:t>тем</w:t>
      </w:r>
      <w:r w:rsidRPr="008E62AD">
        <w:rPr>
          <w:rFonts w:ascii="Times New Roman" w:hAnsi="Times New Roman" w:cs="Times New Roman"/>
          <w:sz w:val="28"/>
          <w:szCs w:val="28"/>
        </w:rPr>
        <w:t>:</w:t>
      </w:r>
    </w:p>
    <w:p w:rsidR="008E62AD" w:rsidRPr="008274D7" w:rsidRDefault="008E62AD" w:rsidP="004D0A37">
      <w:pPr>
        <w:pStyle w:val="aa"/>
        <w:numPr>
          <w:ilvl w:val="0"/>
          <w:numId w:val="6"/>
        </w:numPr>
        <w:tabs>
          <w:tab w:val="left" w:pos="1485"/>
        </w:tabs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274D7">
        <w:rPr>
          <w:rFonts w:ascii="Times New Roman" w:hAnsi="Times New Roman" w:cs="Times New Roman"/>
          <w:sz w:val="28"/>
          <w:szCs w:val="28"/>
        </w:rPr>
        <w:t>Основы машиноиспользования в сельскохозяйственном производстве</w:t>
      </w:r>
      <w:r w:rsidR="004D0A37">
        <w:rPr>
          <w:rFonts w:ascii="Times New Roman" w:hAnsi="Times New Roman" w:cs="Times New Roman"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7"/>
        </w:numPr>
        <w:tabs>
          <w:tab w:val="left" w:pos="1485"/>
        </w:tabs>
        <w:spacing w:after="0" w:line="240" w:lineRule="auto"/>
        <w:ind w:left="993" w:hanging="633"/>
        <w:jc w:val="both"/>
        <w:rPr>
          <w:rFonts w:ascii="Times New Roman" w:hAnsi="Times New Roman" w:cs="Times New Roman"/>
          <w:sz w:val="28"/>
          <w:szCs w:val="28"/>
        </w:rPr>
      </w:pPr>
      <w:r w:rsidRPr="00D475A6">
        <w:rPr>
          <w:rFonts w:ascii="Times New Roman" w:hAnsi="Times New Roman" w:cs="Times New Roman"/>
          <w:sz w:val="28"/>
          <w:szCs w:val="28"/>
        </w:rPr>
        <w:t>Эксплуатационные показатели машин и агрегатов</w:t>
      </w:r>
      <w:r w:rsidR="004D0A37">
        <w:rPr>
          <w:rFonts w:ascii="Times New Roman" w:hAnsi="Times New Roman" w:cs="Times New Roman"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7"/>
        </w:numPr>
        <w:tabs>
          <w:tab w:val="left" w:pos="1485"/>
        </w:tabs>
        <w:spacing w:after="0" w:line="240" w:lineRule="auto"/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Производительность агрегатов и эксплуатационные затраты при их работе</w:t>
      </w:r>
      <w:r w:rsidR="004D0A37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7"/>
        </w:numPr>
        <w:spacing w:after="0" w:line="240" w:lineRule="auto"/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lastRenderedPageBreak/>
        <w:t>Обоснование состава машинно-тракторного парка хозяйства и его техническое сопровождение</w:t>
      </w:r>
      <w:r w:rsidR="004D0A37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8274D7" w:rsidRDefault="008E62AD" w:rsidP="004D0A37">
      <w:pPr>
        <w:pStyle w:val="aa"/>
        <w:numPr>
          <w:ilvl w:val="0"/>
          <w:numId w:val="6"/>
        </w:numPr>
        <w:tabs>
          <w:tab w:val="left" w:pos="1485"/>
        </w:tabs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274D7">
        <w:rPr>
          <w:rFonts w:ascii="Times New Roman" w:hAnsi="Times New Roman" w:cs="Times New Roman"/>
          <w:sz w:val="28"/>
          <w:szCs w:val="28"/>
        </w:rPr>
        <w:t>Система технического обслуживания сельскохозяйственных тракторов и машин</w:t>
      </w:r>
      <w:r w:rsidR="004D0A37">
        <w:rPr>
          <w:rFonts w:ascii="Times New Roman" w:hAnsi="Times New Roman" w:cs="Times New Roman"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8"/>
        </w:numPr>
        <w:tabs>
          <w:tab w:val="left" w:pos="709"/>
        </w:tabs>
        <w:spacing w:after="0" w:line="240" w:lineRule="auto"/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Закономерности изменения технического состояния в процессе эксплуатации</w:t>
      </w:r>
      <w:r w:rsidR="004D0A37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8"/>
        </w:numPr>
        <w:tabs>
          <w:tab w:val="left" w:pos="709"/>
        </w:tabs>
        <w:spacing w:after="0" w:line="240" w:lineRule="auto"/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Планово-предупредительная система технического обслуживания (ТО)  машин</w:t>
      </w:r>
      <w:r w:rsidR="004D0A37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8"/>
        </w:numPr>
        <w:tabs>
          <w:tab w:val="left" w:pos="709"/>
        </w:tabs>
        <w:spacing w:after="0" w:line="240" w:lineRule="auto"/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Технология ТО тракторов и машин</w:t>
      </w:r>
      <w:r w:rsidR="004D0A37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6"/>
        </w:numPr>
        <w:tabs>
          <w:tab w:val="left" w:pos="1485"/>
        </w:tabs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75A6">
        <w:rPr>
          <w:rFonts w:ascii="Times New Roman" w:hAnsi="Times New Roman" w:cs="Times New Roman"/>
          <w:sz w:val="28"/>
          <w:szCs w:val="28"/>
        </w:rPr>
        <w:t>Техническое диагностирование машин</w:t>
      </w:r>
      <w:r w:rsidR="004D0A37">
        <w:rPr>
          <w:rFonts w:ascii="Times New Roman" w:hAnsi="Times New Roman" w:cs="Times New Roman"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9"/>
        </w:numPr>
        <w:tabs>
          <w:tab w:val="left" w:pos="709"/>
        </w:tabs>
        <w:spacing w:after="0" w:line="240" w:lineRule="auto"/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Виды и методы диагностирования</w:t>
      </w:r>
      <w:r w:rsidR="004D0A37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9"/>
        </w:numPr>
        <w:tabs>
          <w:tab w:val="left" w:pos="709"/>
        </w:tabs>
        <w:spacing w:after="0" w:line="240" w:lineRule="auto"/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Средства и технология диагностирования машин</w:t>
      </w:r>
      <w:r w:rsidR="004D0A37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6"/>
        </w:numPr>
        <w:tabs>
          <w:tab w:val="left" w:pos="1485"/>
        </w:tabs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75A6">
        <w:rPr>
          <w:rFonts w:ascii="Times New Roman" w:hAnsi="Times New Roman" w:cs="Times New Roman"/>
          <w:sz w:val="28"/>
          <w:szCs w:val="28"/>
        </w:rPr>
        <w:t>Инженерное и материально-техническое обеспечение обслуживания машин</w:t>
      </w:r>
      <w:r w:rsidR="004D0A37">
        <w:rPr>
          <w:rFonts w:ascii="Times New Roman" w:hAnsi="Times New Roman" w:cs="Times New Roman"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10"/>
        </w:numPr>
        <w:tabs>
          <w:tab w:val="left" w:pos="709"/>
        </w:tabs>
        <w:spacing w:after="0" w:line="240" w:lineRule="auto"/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Материальная база ТО машин</w:t>
      </w:r>
      <w:r w:rsidR="004D0A37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10"/>
        </w:numPr>
        <w:tabs>
          <w:tab w:val="left" w:pos="709"/>
        </w:tabs>
        <w:spacing w:after="0" w:line="240" w:lineRule="auto"/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Планирование и организация ТО и диагностирования машин</w:t>
      </w:r>
      <w:r w:rsidR="004D0A37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10"/>
        </w:numPr>
        <w:tabs>
          <w:tab w:val="left" w:pos="709"/>
        </w:tabs>
        <w:spacing w:after="0" w:line="240" w:lineRule="auto"/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Организация и технология хранения машин</w:t>
      </w:r>
      <w:r w:rsidR="004D0A37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10"/>
        </w:numPr>
        <w:tabs>
          <w:tab w:val="left" w:pos="709"/>
        </w:tabs>
        <w:spacing w:after="0" w:line="240" w:lineRule="auto"/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Обеспечение машин топливом, смазочными и другими эксплуатационными материалами</w:t>
      </w:r>
      <w:r w:rsidR="004D0A37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4D0A37">
      <w:pPr>
        <w:pStyle w:val="aa"/>
        <w:numPr>
          <w:ilvl w:val="0"/>
          <w:numId w:val="10"/>
        </w:numPr>
        <w:tabs>
          <w:tab w:val="left" w:pos="709"/>
        </w:tabs>
        <w:spacing w:after="0" w:line="240" w:lineRule="auto"/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Инженерно-техническая служба (ИТС) по эксплуатации машин</w:t>
      </w:r>
      <w:r w:rsidR="004D0A37">
        <w:rPr>
          <w:rFonts w:ascii="Times New Roman" w:hAnsi="Times New Roman" w:cs="Times New Roman"/>
          <w:iCs/>
          <w:sz w:val="28"/>
          <w:szCs w:val="28"/>
        </w:rPr>
        <w:t>.</w:t>
      </w:r>
    </w:p>
    <w:sectPr w:rsidR="008E62AD" w:rsidRPr="00D475A6" w:rsidSect="008274D7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707" w:bottom="993" w:left="1701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05FA" w:rsidRDefault="003D05FA" w:rsidP="00A24C65">
      <w:pPr>
        <w:spacing w:after="0" w:line="240" w:lineRule="auto"/>
      </w:pPr>
      <w:r>
        <w:separator/>
      </w:r>
    </w:p>
  </w:endnote>
  <w:endnote w:type="continuationSeparator" w:id="1">
    <w:p w:rsidR="003D05FA" w:rsidRDefault="003D05FA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316C46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3D05FA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316C46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D0A37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3D05FA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05FA" w:rsidRDefault="003D05FA" w:rsidP="00A24C65">
      <w:pPr>
        <w:spacing w:after="0" w:line="240" w:lineRule="auto"/>
      </w:pPr>
      <w:r>
        <w:separator/>
      </w:r>
    </w:p>
  </w:footnote>
  <w:footnote w:type="continuationSeparator" w:id="1">
    <w:p w:rsidR="003D05FA" w:rsidRDefault="003D05FA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64C5"/>
    <w:multiLevelType w:val="hybridMultilevel"/>
    <w:tmpl w:val="553E8F78"/>
    <w:lvl w:ilvl="0" w:tplc="02CCC10A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EC1EF9"/>
    <w:multiLevelType w:val="hybridMultilevel"/>
    <w:tmpl w:val="E20476A6"/>
    <w:lvl w:ilvl="0" w:tplc="1DC6B474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22F53"/>
    <w:multiLevelType w:val="hybridMultilevel"/>
    <w:tmpl w:val="7270B47A"/>
    <w:lvl w:ilvl="0" w:tplc="1F601946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B357E6"/>
    <w:multiLevelType w:val="hybridMultilevel"/>
    <w:tmpl w:val="DB2CBF10"/>
    <w:lvl w:ilvl="0" w:tplc="C128B68E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C76D14"/>
    <w:multiLevelType w:val="hybridMultilevel"/>
    <w:tmpl w:val="910AC150"/>
    <w:lvl w:ilvl="0" w:tplc="622815DA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11223"/>
    <w:rsid w:val="000B6B45"/>
    <w:rsid w:val="00207B04"/>
    <w:rsid w:val="00233AB8"/>
    <w:rsid w:val="00267599"/>
    <w:rsid w:val="00286DD7"/>
    <w:rsid w:val="002F4797"/>
    <w:rsid w:val="00316C46"/>
    <w:rsid w:val="003D05FA"/>
    <w:rsid w:val="003E4CE8"/>
    <w:rsid w:val="0041195C"/>
    <w:rsid w:val="004D0A37"/>
    <w:rsid w:val="00502459"/>
    <w:rsid w:val="005577DE"/>
    <w:rsid w:val="00574E71"/>
    <w:rsid w:val="006B7A2F"/>
    <w:rsid w:val="00767771"/>
    <w:rsid w:val="007968BE"/>
    <w:rsid w:val="007A1BD2"/>
    <w:rsid w:val="008274D7"/>
    <w:rsid w:val="008E62AD"/>
    <w:rsid w:val="009D3627"/>
    <w:rsid w:val="00A24C65"/>
    <w:rsid w:val="00AA1132"/>
    <w:rsid w:val="00BF430B"/>
    <w:rsid w:val="00C21510"/>
    <w:rsid w:val="00C470B2"/>
    <w:rsid w:val="00CA0727"/>
    <w:rsid w:val="00D04365"/>
    <w:rsid w:val="00D06AEA"/>
    <w:rsid w:val="00D26885"/>
    <w:rsid w:val="00D475A6"/>
    <w:rsid w:val="00D80F63"/>
    <w:rsid w:val="00DA1CC2"/>
    <w:rsid w:val="00E13026"/>
    <w:rsid w:val="00E23888"/>
    <w:rsid w:val="00EB37EC"/>
    <w:rsid w:val="00EE3D2E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4019C-2DC8-4FFD-AEB0-2D93D1A6A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USER</cp:lastModifiedBy>
  <cp:revision>13</cp:revision>
  <dcterms:created xsi:type="dcterms:W3CDTF">2012-05-09T03:30:00Z</dcterms:created>
  <dcterms:modified xsi:type="dcterms:W3CDTF">2018-03-06T01:24:00Z</dcterms:modified>
</cp:coreProperties>
</file>