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CAF" w:rsidRPr="00551CAF" w:rsidRDefault="00551CAF" w:rsidP="00551CAF">
      <w:pPr>
        <w:tabs>
          <w:tab w:val="left" w:pos="540"/>
          <w:tab w:val="left" w:pos="1485"/>
        </w:tabs>
        <w:jc w:val="center"/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Аннотация дисциплины </w:t>
      </w:r>
    </w:p>
    <w:p w:rsidR="00551CAF" w:rsidRPr="00551CAF" w:rsidRDefault="00551CAF" w:rsidP="00551CAF">
      <w:pPr>
        <w:tabs>
          <w:tab w:val="left" w:pos="540"/>
          <w:tab w:val="left" w:pos="1485"/>
        </w:tabs>
        <w:jc w:val="center"/>
        <w:rPr>
          <w:rFonts w:eastAsia="Times New Roman"/>
          <w:b/>
          <w:sz w:val="24"/>
          <w:szCs w:val="24"/>
          <w:lang w:eastAsia="ru-RU"/>
        </w:rPr>
      </w:pPr>
      <w:r w:rsidRPr="00551CAF">
        <w:rPr>
          <w:rFonts w:eastAsia="Times New Roman"/>
          <w:b/>
          <w:sz w:val="24"/>
          <w:szCs w:val="24"/>
          <w:lang w:eastAsia="ru-RU"/>
        </w:rPr>
        <w:t>«Информационно-консультативная служба в АПК»</w:t>
      </w:r>
    </w:p>
    <w:p w:rsidR="00551CAF" w:rsidRPr="00551CAF" w:rsidRDefault="00551CAF" w:rsidP="00551CAF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Направление </w:t>
      </w:r>
      <w:r w:rsidRPr="00551CAF">
        <w:rPr>
          <w:rFonts w:eastAsia="Times New Roman"/>
          <w:b/>
          <w:sz w:val="24"/>
          <w:szCs w:val="24"/>
          <w:lang w:eastAsia="ru-RU"/>
        </w:rPr>
        <w:t xml:space="preserve">38.04.02 «Менеджмент» </w:t>
      </w:r>
    </w:p>
    <w:p w:rsidR="00551CAF" w:rsidRPr="00551CAF" w:rsidRDefault="00551CAF" w:rsidP="00551CAF">
      <w:pPr>
        <w:shd w:val="clear" w:color="auto" w:fill="FFFFFF"/>
        <w:ind w:right="82" w:firstLine="667"/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bCs/>
          <w:sz w:val="24"/>
          <w:szCs w:val="24"/>
          <w:lang w:eastAsia="ru-RU"/>
        </w:rPr>
        <w:t>Цель дисциплины:</w:t>
      </w:r>
      <w:r w:rsidRPr="00551CAF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Pr="00551CAF">
        <w:rPr>
          <w:rFonts w:eastAsia="Times New Roman"/>
          <w:sz w:val="24"/>
          <w:szCs w:val="24"/>
          <w:lang w:eastAsia="ru-RU"/>
        </w:rPr>
        <w:t>развитие у студентов профессиональных компетенций в области организации деятельности консультационной службы в АПК, необходимых для ориентации в вопросах оказания консультационных услуг, использования консультационной службы в практической деятельности предприятий и организаций АПК.</w:t>
      </w:r>
    </w:p>
    <w:p w:rsidR="00551CAF" w:rsidRPr="00551CAF" w:rsidRDefault="00551CAF" w:rsidP="00551CAF">
      <w:pPr>
        <w:shd w:val="clear" w:color="auto" w:fill="FFFFFF"/>
        <w:ind w:right="82" w:firstLine="667"/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bCs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551CAF" w:rsidRPr="00551CAF" w:rsidTr="00CF3F1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51CAF" w:rsidRPr="00551CAF" w:rsidTr="00CF3F1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Способность разрабатывать корпоративную стратегию, программы организационного развития и изменений и обеспечивать их реализацию (ПК-2)</w:t>
            </w:r>
            <w:r w:rsidRPr="00551CAF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51CAF" w:rsidRPr="00551CAF" w:rsidTr="00CF3F1F">
        <w:trPr>
          <w:cantSplit/>
          <w:trHeight w:val="81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</w:p>
        </w:tc>
      </w:tr>
      <w:tr w:rsidR="00551CAF" w:rsidRPr="00551CAF" w:rsidTr="00CF3F1F">
        <w:trPr>
          <w:cantSplit/>
          <w:trHeight w:val="285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Владение методами экономического и стратегического анализа поведения экономических агентов и рынков в глобальной среде (ПК-5)</w:t>
            </w:r>
          </w:p>
        </w:tc>
      </w:tr>
      <w:tr w:rsidR="00551CAF" w:rsidRPr="00551CAF" w:rsidTr="00CF3F1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AF" w:rsidRPr="00551CAF" w:rsidRDefault="00551CAF" w:rsidP="00551CAF">
            <w:pPr>
              <w:snapToGrid w:val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Способность обобщать и критически оценивать результаты исследований актуальных проблем управления, полученные отечественными и з</w:t>
            </w:r>
            <w:r w:rsidR="00DD28F3">
              <w:rPr>
                <w:rFonts w:eastAsia="Times New Roman"/>
                <w:sz w:val="24"/>
                <w:szCs w:val="24"/>
                <w:lang w:eastAsia="ru-RU"/>
              </w:rPr>
              <w:t>арубежными исследователями (ПК-6</w:t>
            </w:r>
            <w:r w:rsidRPr="00551CAF">
              <w:rPr>
                <w:rFonts w:eastAsia="Times New Roman"/>
                <w:sz w:val="24"/>
                <w:szCs w:val="24"/>
                <w:lang w:eastAsia="ru-RU"/>
              </w:rPr>
              <w:t>)</w:t>
            </w:r>
            <w:r w:rsidRPr="00551CAF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551CAF" w:rsidRPr="00551CAF" w:rsidRDefault="00551CAF" w:rsidP="00551CAF">
      <w:pPr>
        <w:spacing w:before="120" w:after="120"/>
        <w:jc w:val="left"/>
        <w:rPr>
          <w:rFonts w:eastAsia="Times New Roman"/>
          <w:b/>
          <w:sz w:val="24"/>
          <w:szCs w:val="24"/>
          <w:lang w:eastAsia="ru-RU"/>
        </w:rPr>
      </w:pPr>
    </w:p>
    <w:p w:rsidR="00551CAF" w:rsidRPr="00551CAF" w:rsidRDefault="00551CAF" w:rsidP="00551CAF">
      <w:pPr>
        <w:ind w:firstLine="708"/>
        <w:rPr>
          <w:rFonts w:eastAsia="Times New Roman"/>
          <w:sz w:val="24"/>
          <w:szCs w:val="24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Трудоемкость дисциплины, реализуемой по рабочему учебному плану направления 38.04.02 «Менеджмент» по образовательным программам «Предпринимательская деятельность», </w:t>
      </w:r>
      <w:r w:rsidRPr="00551CAF">
        <w:rPr>
          <w:rFonts w:eastAsia="Times New Roman"/>
          <w:sz w:val="24"/>
          <w:szCs w:val="24"/>
        </w:rPr>
        <w:t>«Организация маркетинговой деятельности», «Коммерческая ло</w:t>
      </w:r>
      <w:r w:rsidR="00CA6C59">
        <w:rPr>
          <w:rFonts w:eastAsia="Times New Roman"/>
          <w:sz w:val="24"/>
          <w:szCs w:val="24"/>
        </w:rPr>
        <w:t>гистика»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551CAF" w:rsidRPr="00551CAF" w:rsidTr="00CF3F1F">
        <w:tc>
          <w:tcPr>
            <w:tcW w:w="5245" w:type="dxa"/>
            <w:vMerge w:val="restart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551CAF" w:rsidRPr="00551CAF" w:rsidTr="00CF3F1F">
        <w:tc>
          <w:tcPr>
            <w:tcW w:w="5245" w:type="dxa"/>
            <w:vMerge/>
          </w:tcPr>
          <w:p w:rsidR="00551CAF" w:rsidRPr="00551CAF" w:rsidRDefault="00551CAF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</w:tcPr>
          <w:p w:rsidR="00551CAF" w:rsidRPr="00551CAF" w:rsidRDefault="00551CAF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7C18F1" w:rsidRPr="00551CAF" w:rsidTr="00375FF2">
        <w:tc>
          <w:tcPr>
            <w:tcW w:w="5245" w:type="dxa"/>
          </w:tcPr>
          <w:p w:rsidR="007C18F1" w:rsidRPr="00551CAF" w:rsidRDefault="007C18F1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2694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7C18F1" w:rsidRPr="00551CAF" w:rsidTr="000C1887">
        <w:tc>
          <w:tcPr>
            <w:tcW w:w="5245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7C18F1" w:rsidRPr="00551CAF" w:rsidRDefault="007C18F1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7C18F1" w:rsidRPr="00551CAF" w:rsidTr="00380D07">
        <w:tc>
          <w:tcPr>
            <w:tcW w:w="5245" w:type="dxa"/>
          </w:tcPr>
          <w:p w:rsidR="007C18F1" w:rsidRPr="00551CAF" w:rsidRDefault="007C18F1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7C18F1" w:rsidRPr="00551CAF" w:rsidTr="00C31A4A">
        <w:tc>
          <w:tcPr>
            <w:tcW w:w="5245" w:type="dxa"/>
          </w:tcPr>
          <w:p w:rsidR="007C18F1" w:rsidRPr="00551CAF" w:rsidRDefault="007C18F1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7C18F1" w:rsidRPr="00551CAF" w:rsidTr="00255A8A">
        <w:tc>
          <w:tcPr>
            <w:tcW w:w="5245" w:type="dxa"/>
          </w:tcPr>
          <w:p w:rsidR="007C18F1" w:rsidRPr="00551CAF" w:rsidRDefault="007C18F1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76</w:t>
            </w:r>
          </w:p>
        </w:tc>
        <w:tc>
          <w:tcPr>
            <w:tcW w:w="2694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96</w:t>
            </w:r>
          </w:p>
        </w:tc>
      </w:tr>
      <w:tr w:rsidR="007C18F1" w:rsidRPr="00551CAF" w:rsidTr="00774BF3">
        <w:tc>
          <w:tcPr>
            <w:tcW w:w="5245" w:type="dxa"/>
          </w:tcPr>
          <w:p w:rsidR="007C18F1" w:rsidRPr="00551CAF" w:rsidRDefault="007C18F1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2694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7C18F1" w:rsidRPr="00551CAF" w:rsidTr="00AF667E">
        <w:tc>
          <w:tcPr>
            <w:tcW w:w="5245" w:type="dxa"/>
          </w:tcPr>
          <w:p w:rsidR="007C18F1" w:rsidRPr="00551CAF" w:rsidRDefault="007C18F1" w:rsidP="00551CAF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1CAF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7C18F1" w:rsidRPr="00551CAF" w:rsidRDefault="007C18F1" w:rsidP="00551CA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551CAF" w:rsidRPr="00551CAF" w:rsidRDefault="00551CAF" w:rsidP="00551CAF">
      <w:pPr>
        <w:jc w:val="left"/>
        <w:rPr>
          <w:rFonts w:eastAsia="Times New Roman"/>
          <w:sz w:val="24"/>
          <w:szCs w:val="24"/>
        </w:rPr>
      </w:pPr>
    </w:p>
    <w:p w:rsidR="00551CAF" w:rsidRPr="00551CAF" w:rsidRDefault="00551CAF" w:rsidP="00551CAF">
      <w:pPr>
        <w:suppressAutoHyphens/>
        <w:spacing w:before="120" w:after="120"/>
        <w:ind w:firstLine="709"/>
        <w:rPr>
          <w:rFonts w:eastAsia="Times New Roman"/>
          <w:b/>
          <w:bCs/>
          <w:kern w:val="1"/>
          <w:sz w:val="24"/>
          <w:szCs w:val="24"/>
          <w:lang w:eastAsia="hi-IN" w:bidi="hi-IN"/>
        </w:rPr>
      </w:pPr>
      <w:r w:rsidRPr="00551CAF">
        <w:rPr>
          <w:rFonts w:eastAsia="Times New Roman"/>
          <w:b/>
          <w:bCs/>
          <w:kern w:val="1"/>
          <w:sz w:val="24"/>
          <w:szCs w:val="24"/>
          <w:lang w:eastAsia="hi-IN" w:bidi="hi-IN"/>
        </w:rPr>
        <w:t xml:space="preserve">Форма промежуточной аттестации: </w:t>
      </w:r>
      <w:r w:rsidRPr="00551CAF">
        <w:rPr>
          <w:rFonts w:eastAsia="Times New Roman"/>
          <w:bCs/>
          <w:kern w:val="1"/>
          <w:sz w:val="24"/>
          <w:szCs w:val="24"/>
          <w:lang w:eastAsia="hi-IN" w:bidi="hi-IN"/>
        </w:rPr>
        <w:t>зачет.</w:t>
      </w:r>
    </w:p>
    <w:p w:rsidR="00551CAF" w:rsidRPr="00551CAF" w:rsidRDefault="00551CAF" w:rsidP="00551CAF">
      <w:pPr>
        <w:suppressAutoHyphens/>
        <w:spacing w:before="120"/>
        <w:ind w:firstLine="709"/>
        <w:rPr>
          <w:rFonts w:eastAsia="Times New Roman"/>
          <w:b/>
          <w:bCs/>
          <w:kern w:val="1"/>
          <w:sz w:val="24"/>
          <w:szCs w:val="24"/>
          <w:lang w:eastAsia="hi-IN" w:bidi="hi-IN"/>
        </w:rPr>
      </w:pPr>
      <w:r w:rsidRPr="00551CAF">
        <w:rPr>
          <w:rFonts w:eastAsia="Times New Roman"/>
          <w:b/>
          <w:bCs/>
          <w:kern w:val="1"/>
          <w:sz w:val="24"/>
          <w:szCs w:val="24"/>
          <w:lang w:eastAsia="hi-IN" w:bidi="hi-IN"/>
        </w:rPr>
        <w:t xml:space="preserve">Перечень изучаемых тем </w:t>
      </w:r>
      <w:r w:rsidRPr="00551CAF">
        <w:rPr>
          <w:rFonts w:eastAsia="Times New Roman"/>
          <w:b/>
          <w:sz w:val="24"/>
          <w:szCs w:val="24"/>
          <w:lang w:eastAsia="ru-RU"/>
        </w:rPr>
        <w:t>(основных)</w:t>
      </w:r>
      <w:r w:rsidRPr="00551CAF">
        <w:rPr>
          <w:rFonts w:eastAsia="Times New Roman"/>
          <w:b/>
          <w:bCs/>
          <w:kern w:val="1"/>
          <w:sz w:val="24"/>
          <w:szCs w:val="24"/>
          <w:lang w:eastAsia="hi-IN" w:bidi="hi-IN"/>
        </w:rPr>
        <w:t>: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>Содержание консультационной деятельности.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>Роль сельскохозяйственного консультирования в развитии аграрного сектора экономики.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>Методы работы информационно-консультативной службы в АПК.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Организационные модели информационно-консультативной службы. 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Управление информационно-консультативной службой. </w:t>
      </w:r>
    </w:p>
    <w:p w:rsidR="00551CAF" w:rsidRPr="00551CAF" w:rsidRDefault="00551CAF" w:rsidP="00551CAF">
      <w:pPr>
        <w:rPr>
          <w:rFonts w:eastAsia="Times New Roman"/>
          <w:sz w:val="24"/>
          <w:szCs w:val="24"/>
          <w:lang w:eastAsia="ru-RU"/>
        </w:rPr>
      </w:pPr>
      <w:r w:rsidRPr="00551CAF">
        <w:rPr>
          <w:rFonts w:eastAsia="Times New Roman"/>
          <w:sz w:val="24"/>
          <w:szCs w:val="24"/>
          <w:lang w:eastAsia="ru-RU"/>
        </w:rPr>
        <w:t xml:space="preserve">Оценка эффективности работы информационно-консультативной службы. </w:t>
      </w:r>
    </w:p>
    <w:p w:rsidR="001D7969" w:rsidRDefault="001D7969">
      <w:bookmarkStart w:id="0" w:name="_GoBack"/>
      <w:bookmarkEnd w:id="0"/>
    </w:p>
    <w:sectPr w:rsidR="001D7969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B15BA"/>
    <w:rsid w:val="00017526"/>
    <w:rsid w:val="001D7969"/>
    <w:rsid w:val="00486D0C"/>
    <w:rsid w:val="004E69D9"/>
    <w:rsid w:val="00551CAF"/>
    <w:rsid w:val="005A0157"/>
    <w:rsid w:val="007C18F1"/>
    <w:rsid w:val="008942A5"/>
    <w:rsid w:val="00AB15BA"/>
    <w:rsid w:val="00AC48FE"/>
    <w:rsid w:val="00CA6C59"/>
    <w:rsid w:val="00DD28F3"/>
    <w:rsid w:val="00F1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5B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1875</Characters>
  <Application>Microsoft Office Word</Application>
  <DocSecurity>0</DocSecurity>
  <Lines>15</Lines>
  <Paragraphs>4</Paragraphs>
  <ScaleCrop>false</ScaleCrop>
  <Company>Home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2016-09-23T06:23:00Z</dcterms:created>
  <dcterms:modified xsi:type="dcterms:W3CDTF">2017-12-05T11:01:00Z</dcterms:modified>
</cp:coreProperties>
</file>