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CAF" w:rsidRPr="00551CAF" w:rsidRDefault="00551CAF" w:rsidP="00551CAF">
      <w:pPr>
        <w:tabs>
          <w:tab w:val="left" w:pos="540"/>
          <w:tab w:val="left" w:pos="1485"/>
        </w:tabs>
        <w:jc w:val="center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Аннотация дисциплины </w:t>
      </w:r>
    </w:p>
    <w:p w:rsidR="00551CAF" w:rsidRPr="00551CAF" w:rsidRDefault="00551CAF" w:rsidP="00551CAF">
      <w:pPr>
        <w:tabs>
          <w:tab w:val="left" w:pos="540"/>
          <w:tab w:val="left" w:pos="1485"/>
        </w:tabs>
        <w:jc w:val="center"/>
        <w:rPr>
          <w:rFonts w:eastAsia="Times New Roman"/>
          <w:b/>
          <w:sz w:val="24"/>
          <w:szCs w:val="24"/>
          <w:lang w:eastAsia="ru-RU"/>
        </w:rPr>
      </w:pPr>
      <w:r w:rsidRPr="00551CAF">
        <w:rPr>
          <w:rFonts w:eastAsia="Times New Roman"/>
          <w:b/>
          <w:sz w:val="24"/>
          <w:szCs w:val="24"/>
          <w:lang w:eastAsia="ru-RU"/>
        </w:rPr>
        <w:t>«Информационно-консультативная служба в АПК»</w:t>
      </w:r>
    </w:p>
    <w:p w:rsidR="00551CAF" w:rsidRPr="00551CAF" w:rsidRDefault="00551CAF" w:rsidP="00551CAF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Направление </w:t>
      </w:r>
      <w:r w:rsidRPr="00551CAF">
        <w:rPr>
          <w:rFonts w:eastAsia="Times New Roman"/>
          <w:b/>
          <w:sz w:val="24"/>
          <w:szCs w:val="24"/>
          <w:lang w:eastAsia="ru-RU"/>
        </w:rPr>
        <w:t xml:space="preserve">38.04.02 «Менеджмент» </w:t>
      </w:r>
    </w:p>
    <w:p w:rsidR="00551CAF" w:rsidRPr="00551CAF" w:rsidRDefault="00551CAF" w:rsidP="00551CAF">
      <w:pPr>
        <w:shd w:val="clear" w:color="auto" w:fill="FFFFFF"/>
        <w:ind w:right="82" w:firstLine="667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bCs/>
          <w:sz w:val="24"/>
          <w:szCs w:val="24"/>
          <w:lang w:eastAsia="ru-RU"/>
        </w:rPr>
        <w:t>Цель дисциплины:</w:t>
      </w:r>
      <w:r w:rsidRPr="00551CAF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Pr="00551CAF">
        <w:rPr>
          <w:rFonts w:eastAsia="Times New Roman"/>
          <w:sz w:val="24"/>
          <w:szCs w:val="24"/>
          <w:lang w:eastAsia="ru-RU"/>
        </w:rPr>
        <w:t>развитие у студентов профессиональных компетенций в области организации деятельности консультационной службы в АПК, необходимых для ориентации в вопросах оказания консультационных услуг, использования консультационной службы в практической деятельности предприятий и организаций АПК.</w:t>
      </w:r>
    </w:p>
    <w:p w:rsidR="00551CAF" w:rsidRPr="00551CAF" w:rsidRDefault="00551CAF" w:rsidP="00551CAF">
      <w:pPr>
        <w:shd w:val="clear" w:color="auto" w:fill="FFFFFF"/>
        <w:ind w:right="82" w:firstLine="667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bCs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разрабатывать корпоративную стратегию, программы организационного развития и изменений и обеспечивать их реализацию (ПК-2)</w:t>
            </w:r>
            <w:r w:rsidRPr="00551CA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51CAF" w:rsidRPr="00551CAF" w:rsidTr="00CF3F1F">
        <w:trPr>
          <w:cantSplit/>
          <w:trHeight w:val="81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551CAF" w:rsidRPr="00551CAF" w:rsidTr="00CF3F1F">
        <w:trPr>
          <w:cantSplit/>
          <w:trHeight w:val="28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Владение методами экономического и стратегического анализа поведения экономических агентов и рынков в глобальной среде (ПК-5)</w:t>
            </w:r>
          </w:p>
        </w:tc>
      </w:tr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обобщать и критически оценивать результаты исследований актуальных проблем управления, полученные отечественными и зарубежными исследователями (ПК-7)</w:t>
            </w:r>
            <w:r w:rsidRPr="00551CA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551CAF" w:rsidRPr="00551CAF" w:rsidRDefault="00551CAF" w:rsidP="00551CAF">
      <w:pPr>
        <w:spacing w:before="120" w:after="120"/>
        <w:jc w:val="left"/>
        <w:rPr>
          <w:rFonts w:eastAsia="Times New Roman"/>
          <w:b/>
          <w:sz w:val="24"/>
          <w:szCs w:val="24"/>
          <w:lang w:eastAsia="ru-RU"/>
        </w:rPr>
      </w:pPr>
    </w:p>
    <w:p w:rsidR="00551CAF" w:rsidRPr="00551CAF" w:rsidRDefault="00551CAF" w:rsidP="00551CAF">
      <w:pPr>
        <w:ind w:firstLine="708"/>
        <w:rPr>
          <w:rFonts w:eastAsia="Times New Roman"/>
          <w:sz w:val="24"/>
          <w:szCs w:val="24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551CAF">
        <w:rPr>
          <w:rFonts w:eastAsia="Times New Roman"/>
          <w:sz w:val="24"/>
          <w:szCs w:val="24"/>
        </w:rPr>
        <w:t>«Организация маркетинговой деятельно</w:t>
      </w:r>
      <w:r w:rsidR="00DD77AF">
        <w:rPr>
          <w:rFonts w:eastAsia="Times New Roman"/>
          <w:sz w:val="24"/>
          <w:szCs w:val="24"/>
        </w:rPr>
        <w:t>сти», «Коммерческая логистика»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551CAF" w:rsidRPr="00551CAF" w:rsidTr="00CF3F1F">
        <w:tc>
          <w:tcPr>
            <w:tcW w:w="5245" w:type="dxa"/>
            <w:vMerge w:val="restart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551CAF" w:rsidRPr="00551CAF" w:rsidTr="00CF3F1F">
        <w:tc>
          <w:tcPr>
            <w:tcW w:w="5245" w:type="dxa"/>
            <w:vMerge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551CAF" w:rsidRPr="00551CAF" w:rsidTr="00CF3F1F">
        <w:tc>
          <w:tcPr>
            <w:tcW w:w="5245" w:type="dxa"/>
            <w:vMerge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551CAF" w:rsidRPr="00551CAF" w:rsidTr="00CF3F1F">
        <w:tc>
          <w:tcPr>
            <w:tcW w:w="5245" w:type="dxa"/>
            <w:vMerge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51CAF" w:rsidRPr="00551CAF" w:rsidTr="00CF3F1F">
        <w:tc>
          <w:tcPr>
            <w:tcW w:w="5245" w:type="dxa"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551CAF" w:rsidRPr="00551CAF" w:rsidRDefault="00551CAF" w:rsidP="00551CAF">
      <w:pPr>
        <w:jc w:val="left"/>
        <w:rPr>
          <w:rFonts w:eastAsia="Times New Roman"/>
          <w:sz w:val="24"/>
          <w:szCs w:val="24"/>
        </w:rPr>
      </w:pPr>
    </w:p>
    <w:p w:rsidR="00551CAF" w:rsidRPr="00551CAF" w:rsidRDefault="00551CAF" w:rsidP="00551CAF">
      <w:pPr>
        <w:suppressAutoHyphens/>
        <w:spacing w:before="120" w:after="120"/>
        <w:ind w:firstLine="709"/>
        <w:rPr>
          <w:rFonts w:eastAsia="Times New Roman"/>
          <w:b/>
          <w:bCs/>
          <w:kern w:val="1"/>
          <w:sz w:val="24"/>
          <w:szCs w:val="24"/>
          <w:lang w:eastAsia="hi-IN" w:bidi="hi-IN"/>
        </w:rPr>
      </w:pP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 xml:space="preserve">Форма промежуточной аттестации: </w:t>
      </w:r>
      <w:r w:rsidRPr="00551CAF">
        <w:rPr>
          <w:rFonts w:eastAsia="Times New Roman"/>
          <w:bCs/>
          <w:kern w:val="1"/>
          <w:sz w:val="24"/>
          <w:szCs w:val="24"/>
          <w:lang w:eastAsia="hi-IN" w:bidi="hi-IN"/>
        </w:rPr>
        <w:t>зачет.</w:t>
      </w:r>
    </w:p>
    <w:p w:rsidR="00551CAF" w:rsidRPr="00551CAF" w:rsidRDefault="00551CAF" w:rsidP="00551CAF">
      <w:pPr>
        <w:suppressAutoHyphens/>
        <w:spacing w:before="120"/>
        <w:ind w:firstLine="709"/>
        <w:rPr>
          <w:rFonts w:eastAsia="Times New Roman"/>
          <w:b/>
          <w:bCs/>
          <w:kern w:val="1"/>
          <w:sz w:val="24"/>
          <w:szCs w:val="24"/>
          <w:lang w:eastAsia="hi-IN" w:bidi="hi-IN"/>
        </w:rPr>
      </w:pP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>Перечень изучаемых тем</w:t>
      </w: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551CAF">
        <w:rPr>
          <w:rFonts w:eastAsia="Times New Roman"/>
          <w:b/>
          <w:sz w:val="24"/>
          <w:szCs w:val="24"/>
          <w:lang w:eastAsia="ru-RU"/>
        </w:rPr>
        <w:t>(основных)</w:t>
      </w: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>: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Содержание консультационной деятельности.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Роль сельскохозяйственного консультирования в развитии аграрного сектора экономики.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Методы работы информационно-консультативной службы в АПК.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Организационные модели информационно-консультативной службы. 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Управление информационно-консультативной службой. 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Оценка эффективности работы информационно-консультативной службы. </w:t>
      </w:r>
    </w:p>
    <w:p w:rsidR="001D7969" w:rsidRDefault="001D7969">
      <w:bookmarkStart w:id="0" w:name="_GoBack"/>
      <w:bookmarkEnd w:id="0"/>
    </w:p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5BA"/>
    <w:rsid w:val="001D7969"/>
    <w:rsid w:val="00407E01"/>
    <w:rsid w:val="00486D0C"/>
    <w:rsid w:val="004E69D9"/>
    <w:rsid w:val="00551CAF"/>
    <w:rsid w:val="008942A5"/>
    <w:rsid w:val="00AB15BA"/>
    <w:rsid w:val="00DD77AF"/>
    <w:rsid w:val="00F1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1915</Characters>
  <Application>Microsoft Office Word</Application>
  <DocSecurity>0</DocSecurity>
  <Lines>15</Lines>
  <Paragraphs>4</Paragraphs>
  <ScaleCrop>false</ScaleCrop>
  <Company>Home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4</cp:revision>
  <dcterms:created xsi:type="dcterms:W3CDTF">2016-09-23T06:23:00Z</dcterms:created>
  <dcterms:modified xsi:type="dcterms:W3CDTF">2016-10-03T08:42:00Z</dcterms:modified>
</cp:coreProperties>
</file>