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496" w:rsidRPr="009210F3" w:rsidRDefault="00AA6496" w:rsidP="00AA649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AA6496" w:rsidRPr="002F2D09" w:rsidRDefault="00AA6496" w:rsidP="002F2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F2D09">
        <w:rPr>
          <w:rFonts w:ascii="Times New Roman" w:eastAsia="Times New Roman" w:hAnsi="Times New Roman" w:cs="Times New Roman"/>
          <w:b/>
        </w:rPr>
        <w:t>Аннотация дисциплины «Иностранный язык делового общения»</w:t>
      </w:r>
    </w:p>
    <w:p w:rsidR="00AA6496" w:rsidRPr="002F2D09" w:rsidRDefault="00AA6496" w:rsidP="002F2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F2D09">
        <w:rPr>
          <w:rFonts w:ascii="Times New Roman" w:eastAsia="Times New Roman" w:hAnsi="Times New Roman" w:cs="Times New Roman"/>
          <w:b/>
          <w:u w:val="single"/>
        </w:rPr>
        <w:t>направление подготовки 38.04.01 - «Экономика»,</w:t>
      </w:r>
    </w:p>
    <w:p w:rsidR="00AA6496" w:rsidRPr="002F2D09" w:rsidRDefault="00AA6496" w:rsidP="002F2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F2D09">
        <w:rPr>
          <w:rFonts w:ascii="Times New Roman" w:eastAsia="Times New Roman" w:hAnsi="Times New Roman" w:cs="Times New Roman"/>
          <w:b/>
          <w:u w:val="single"/>
        </w:rPr>
        <w:t>образовательная программа - «Управление проектам</w:t>
      </w:r>
      <w:r w:rsidRPr="002F2D09">
        <w:rPr>
          <w:rFonts w:ascii="Times New Roman" w:eastAsia="Times New Roman" w:hAnsi="Times New Roman" w:cs="Times New Roman"/>
          <w:b/>
        </w:rPr>
        <w:t>и»</w:t>
      </w:r>
    </w:p>
    <w:p w:rsidR="00AA6496" w:rsidRPr="009210F3" w:rsidRDefault="00AA6496" w:rsidP="00AA649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A6496" w:rsidRPr="009210F3" w:rsidRDefault="00AA6496" w:rsidP="00AA649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210F3">
        <w:rPr>
          <w:rFonts w:ascii="Times New Roman" w:eastAsia="Times New Roman" w:hAnsi="Times New Roman" w:cs="Times New Roman"/>
        </w:rPr>
        <w:t>Цель дисциплины</w:t>
      </w:r>
      <w:r w:rsidRPr="009210F3">
        <w:rPr>
          <w:rFonts w:ascii="Times New Roman" w:eastAsia="Times New Roman" w:hAnsi="Times New Roman" w:cs="Times New Roman"/>
          <w:b/>
          <w:bCs/>
        </w:rPr>
        <w:t xml:space="preserve"> – </w:t>
      </w:r>
      <w:r w:rsidRPr="009210F3">
        <w:rPr>
          <w:rFonts w:ascii="Times New Roman" w:eastAsia="Times New Roman" w:hAnsi="Times New Roman" w:cs="Times New Roman"/>
        </w:rPr>
        <w:t>совершенствование иноязычной коммуникативной компетенции необходимой для решения социально-коммуникативных задач профессиональной, научной и культурной сфер деятельности, при общении с зарубежными партнерами, а также для дальнейшего самообразования. Практическое владение иностранным языком предполагает наличие умений достаточно свободно пользоваться иностранным языком как средством делового общения.</w:t>
      </w:r>
    </w:p>
    <w:p w:rsidR="00AA6496" w:rsidRPr="009210F3" w:rsidRDefault="00AA6496" w:rsidP="00AA649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210F3">
        <w:rPr>
          <w:rFonts w:ascii="Times New Roman" w:eastAsia="Times New Roman" w:hAnsi="Times New Roman" w:cs="Times New Roman"/>
        </w:rPr>
        <w:t>Освоение данной дисциплины направлено на формирование у обучающихся следующих компетенций:</w:t>
      </w:r>
    </w:p>
    <w:p w:rsidR="00AA6496" w:rsidRPr="009210F3" w:rsidRDefault="00AA6496" w:rsidP="00AA6496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570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14"/>
        <w:gridCol w:w="8956"/>
      </w:tblGrid>
      <w:tr w:rsidR="00AA6496" w:rsidRPr="009210F3" w:rsidTr="00F4297C">
        <w:trPr>
          <w:tblCellSpacing w:w="0" w:type="dxa"/>
        </w:trPr>
        <w:tc>
          <w:tcPr>
            <w:tcW w:w="58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AA6496" w:rsidRPr="009210F3" w:rsidRDefault="00AA6496" w:rsidP="00F4297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210F3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853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AA6496" w:rsidRPr="009210F3" w:rsidRDefault="00AA6496" w:rsidP="00F4297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210F3">
              <w:rPr>
                <w:rFonts w:ascii="Times New Roman" w:eastAsia="Times New Roman" w:hAnsi="Times New Roman" w:cs="Times New Roman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A6496" w:rsidRPr="009210F3" w:rsidTr="00F4297C">
        <w:trPr>
          <w:tblCellSpacing w:w="0" w:type="dxa"/>
        </w:trPr>
        <w:tc>
          <w:tcPr>
            <w:tcW w:w="58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AA6496" w:rsidRPr="009210F3" w:rsidRDefault="00AA6496" w:rsidP="00F4297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210F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53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AA6496" w:rsidRPr="009210F3" w:rsidRDefault="00AA6496" w:rsidP="00F4297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210F3">
              <w:rPr>
                <w:rFonts w:ascii="Times New Roman" w:eastAsia="Times New Roman" w:hAnsi="Times New Roman" w:cs="Times New Roman"/>
              </w:rPr>
              <w:t>Готовность к коммуникации в устной и письменной формах на русском и иностранном языках для решения задач профессиональной деятельности (ОПК-1)</w:t>
            </w:r>
          </w:p>
        </w:tc>
      </w:tr>
      <w:tr w:rsidR="00AA6496" w:rsidRPr="009210F3" w:rsidTr="00F4297C">
        <w:trPr>
          <w:tblCellSpacing w:w="0" w:type="dxa"/>
        </w:trPr>
        <w:tc>
          <w:tcPr>
            <w:tcW w:w="58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AA6496" w:rsidRPr="009210F3" w:rsidRDefault="00AA6496" w:rsidP="00F429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210F3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853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AA6496" w:rsidRPr="009210F3" w:rsidRDefault="00AA6496" w:rsidP="00F429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9210F3">
              <w:rPr>
                <w:rFonts w:ascii="Times New Roman" w:eastAsia="Times New Roman" w:hAnsi="Times New Roman" w:cs="Times New Roman"/>
                <w:bCs/>
                <w:iCs/>
              </w:rPr>
              <w:t>Способность представлять результаты проведенного исследования научному сообществу в виде статьи или доклада (ПК-4)</w:t>
            </w:r>
          </w:p>
        </w:tc>
      </w:tr>
      <w:tr w:rsidR="00AA6496" w:rsidRPr="009210F3" w:rsidTr="00F4297C">
        <w:trPr>
          <w:tblCellSpacing w:w="0" w:type="dxa"/>
        </w:trPr>
        <w:tc>
          <w:tcPr>
            <w:tcW w:w="58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AA6496" w:rsidRPr="009210F3" w:rsidRDefault="00AA6496" w:rsidP="00F4297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210F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53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AA6496" w:rsidRPr="009210F3" w:rsidRDefault="00AA6496" w:rsidP="00F429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9210F3">
              <w:rPr>
                <w:rFonts w:ascii="Times New Roman" w:eastAsia="Times New Roman" w:hAnsi="Times New Roman" w:cs="Times New Roman"/>
                <w:bCs/>
                <w:iCs/>
              </w:rPr>
              <w:t>Самостоятельное приобретение с помощью информационных технологий и использование в практической деятельности новых знаний  и умений, в том числе в новых отраслях знаний, непосредственно не связанных со сферой деятельности (ОК-3)</w:t>
            </w:r>
          </w:p>
        </w:tc>
      </w:tr>
    </w:tbl>
    <w:p w:rsidR="00AA6496" w:rsidRPr="009210F3" w:rsidRDefault="00AA6496" w:rsidP="00AA649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AA6496" w:rsidRPr="009210F3" w:rsidRDefault="00AA6496" w:rsidP="00AA649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A4FF5" w:rsidRDefault="001A4FF5" w:rsidP="001A4FF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Трудоемкость дисциплины, реализуемой по учебному плану направления подготовки: 38.04.01 - «Экономика», образовательная программа - «Управление проектами» при заочной форме обучения, 108 часов </w:t>
      </w:r>
    </w:p>
    <w:tbl>
      <w:tblPr>
        <w:tblW w:w="946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99"/>
        <w:gridCol w:w="808"/>
        <w:gridCol w:w="1564"/>
        <w:gridCol w:w="1409"/>
        <w:gridCol w:w="1409"/>
        <w:gridCol w:w="2276"/>
      </w:tblGrid>
      <w:tr w:rsidR="001A4FF5" w:rsidTr="0007319E">
        <w:trPr>
          <w:tblCellSpacing w:w="0" w:type="dxa"/>
        </w:trPr>
        <w:tc>
          <w:tcPr>
            <w:tcW w:w="1999" w:type="dxa"/>
            <w:vMerge w:val="restar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1A4FF5" w:rsidRDefault="001A4FF5" w:rsidP="000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Вид занятий</w:t>
            </w:r>
          </w:p>
        </w:tc>
        <w:tc>
          <w:tcPr>
            <w:tcW w:w="7466" w:type="dxa"/>
            <w:gridSpan w:val="5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1A4FF5" w:rsidRDefault="001A4FF5" w:rsidP="000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Программа подготовки</w:t>
            </w:r>
          </w:p>
        </w:tc>
      </w:tr>
      <w:tr w:rsidR="001A4FF5" w:rsidTr="0007319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A4FF5" w:rsidRDefault="001A4FF5" w:rsidP="0007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66" w:type="dxa"/>
            <w:gridSpan w:val="5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1A4FF5" w:rsidRDefault="001A4FF5" w:rsidP="000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полная</w:t>
            </w:r>
          </w:p>
        </w:tc>
      </w:tr>
      <w:tr w:rsidR="001A4FF5" w:rsidTr="0007319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A4FF5" w:rsidRDefault="001A4FF5" w:rsidP="0007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8" w:type="dxa"/>
            <w:vMerge w:val="restar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</w:tcPr>
          <w:p w:rsidR="001A4FF5" w:rsidRDefault="001A4FF5" w:rsidP="0007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Всего</w:t>
            </w:r>
          </w:p>
          <w:p w:rsidR="001A4FF5" w:rsidRDefault="001A4FF5" w:rsidP="000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A4FF5" w:rsidRDefault="001A4FF5" w:rsidP="000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A4FF5" w:rsidRDefault="001A4FF5" w:rsidP="000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6658" w:type="dxa"/>
            <w:gridSpan w:val="4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1A4FF5" w:rsidRDefault="001A4FF5" w:rsidP="000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 семестрам</w:t>
            </w:r>
          </w:p>
        </w:tc>
      </w:tr>
      <w:tr w:rsidR="001A4FF5" w:rsidTr="0007319E">
        <w:trPr>
          <w:trHeight w:val="15"/>
          <w:tblCellSpacing w:w="0" w:type="dxa"/>
        </w:trPr>
        <w:tc>
          <w:tcPr>
            <w:tcW w:w="19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center"/>
            <w:hideMark/>
          </w:tcPr>
          <w:p w:rsidR="001A4FF5" w:rsidRDefault="001A4FF5" w:rsidP="0007319E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A4FF5" w:rsidRDefault="001A4FF5" w:rsidP="0007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center"/>
            <w:hideMark/>
          </w:tcPr>
          <w:p w:rsidR="001A4FF5" w:rsidRDefault="001A4FF5" w:rsidP="0007319E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center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center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2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A4FF5" w:rsidRDefault="001A4FF5" w:rsidP="0007319E">
            <w:pPr>
              <w:spacing w:after="0"/>
            </w:pPr>
          </w:p>
        </w:tc>
      </w:tr>
      <w:tr w:rsidR="001A4FF5" w:rsidTr="0007319E">
        <w:trPr>
          <w:trHeight w:val="15"/>
          <w:tblCellSpacing w:w="0" w:type="dxa"/>
        </w:trPr>
        <w:tc>
          <w:tcPr>
            <w:tcW w:w="19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1A4FF5" w:rsidRDefault="001A4FF5" w:rsidP="0007319E">
            <w:pPr>
              <w:spacing w:after="0" w:line="15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Аудиторные занятия, всего</w:t>
            </w:r>
          </w:p>
        </w:tc>
        <w:tc>
          <w:tcPr>
            <w:tcW w:w="0" w:type="auto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A4FF5" w:rsidRDefault="001A4FF5" w:rsidP="0007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2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</w:tr>
      <w:tr w:rsidR="001A4FF5" w:rsidTr="0007319E">
        <w:trPr>
          <w:trHeight w:val="15"/>
          <w:tblCellSpacing w:w="0" w:type="dxa"/>
        </w:trPr>
        <w:tc>
          <w:tcPr>
            <w:tcW w:w="19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1A4FF5" w:rsidRDefault="001A4FF5" w:rsidP="000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том числе:</w:t>
            </w:r>
          </w:p>
          <w:p w:rsidR="001A4FF5" w:rsidRDefault="001A4FF5" w:rsidP="0007319E">
            <w:pPr>
              <w:spacing w:after="0" w:line="15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1.1. Лекции</w:t>
            </w:r>
          </w:p>
        </w:tc>
        <w:tc>
          <w:tcPr>
            <w:tcW w:w="80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156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2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</w:tr>
      <w:tr w:rsidR="001A4FF5" w:rsidTr="0007319E">
        <w:trPr>
          <w:trHeight w:val="15"/>
          <w:tblCellSpacing w:w="0" w:type="dxa"/>
        </w:trPr>
        <w:tc>
          <w:tcPr>
            <w:tcW w:w="19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1A4FF5" w:rsidRDefault="001A4FF5" w:rsidP="0007319E">
            <w:pPr>
              <w:spacing w:after="0" w:line="15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1.2. Лабораторные работы</w:t>
            </w:r>
          </w:p>
        </w:tc>
        <w:tc>
          <w:tcPr>
            <w:tcW w:w="80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56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2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</w:tr>
      <w:tr w:rsidR="001A4FF5" w:rsidTr="0007319E">
        <w:trPr>
          <w:trHeight w:val="15"/>
          <w:tblCellSpacing w:w="0" w:type="dxa"/>
        </w:trPr>
        <w:tc>
          <w:tcPr>
            <w:tcW w:w="19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1A4FF5" w:rsidRDefault="001A4FF5" w:rsidP="0007319E">
            <w:pPr>
              <w:spacing w:after="0" w:line="15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1.3. Практические (семинарские) занятия</w:t>
            </w:r>
          </w:p>
        </w:tc>
        <w:tc>
          <w:tcPr>
            <w:tcW w:w="80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156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2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</w:tr>
      <w:tr w:rsidR="001A4FF5" w:rsidTr="0007319E">
        <w:trPr>
          <w:trHeight w:val="15"/>
          <w:tblCellSpacing w:w="0" w:type="dxa"/>
        </w:trPr>
        <w:tc>
          <w:tcPr>
            <w:tcW w:w="19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1A4FF5" w:rsidRDefault="001A4FF5" w:rsidP="0007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Самостоятель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</w:t>
            </w:r>
          </w:p>
          <w:p w:rsidR="001A4FF5" w:rsidRDefault="001A4FF5" w:rsidP="0007319E">
            <w:pPr>
              <w:spacing w:after="0" w:line="15" w:lineRule="atLeast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работа, всего</w:t>
            </w:r>
          </w:p>
        </w:tc>
        <w:tc>
          <w:tcPr>
            <w:tcW w:w="80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94</w:t>
            </w:r>
          </w:p>
        </w:tc>
        <w:tc>
          <w:tcPr>
            <w:tcW w:w="156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94</w:t>
            </w: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2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</w:tr>
      <w:tr w:rsidR="001A4FF5" w:rsidTr="0007319E">
        <w:trPr>
          <w:trHeight w:val="15"/>
          <w:tblCellSpacing w:w="0" w:type="dxa"/>
        </w:trPr>
        <w:tc>
          <w:tcPr>
            <w:tcW w:w="19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1A4FF5" w:rsidRDefault="001A4FF5" w:rsidP="0007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том числе:</w:t>
            </w:r>
          </w:p>
          <w:p w:rsidR="001A4FF5" w:rsidRDefault="001A4FF5" w:rsidP="0007319E">
            <w:pPr>
              <w:spacing w:after="0" w:line="15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2.1. Курсовой проект (КП), </w:t>
            </w:r>
          </w:p>
        </w:tc>
        <w:tc>
          <w:tcPr>
            <w:tcW w:w="80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156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2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</w:tr>
      <w:tr w:rsidR="001A4FF5" w:rsidTr="0007319E">
        <w:trPr>
          <w:trHeight w:val="15"/>
          <w:tblCellSpacing w:w="0" w:type="dxa"/>
        </w:trPr>
        <w:tc>
          <w:tcPr>
            <w:tcW w:w="19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1A4FF5" w:rsidRDefault="001A4FF5" w:rsidP="0007319E">
            <w:pPr>
              <w:spacing w:after="0" w:line="15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2.2. Расчетно-графическое задание (РГР)</w:t>
            </w:r>
          </w:p>
        </w:tc>
        <w:tc>
          <w:tcPr>
            <w:tcW w:w="80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156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2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</w:tr>
      <w:tr w:rsidR="001A4FF5" w:rsidTr="0007319E">
        <w:trPr>
          <w:trHeight w:val="15"/>
          <w:tblCellSpacing w:w="0" w:type="dxa"/>
        </w:trPr>
        <w:tc>
          <w:tcPr>
            <w:tcW w:w="19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1A4FF5" w:rsidRDefault="001A4FF5" w:rsidP="0007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Самостоятель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</w:t>
            </w:r>
          </w:p>
          <w:p w:rsidR="001A4FF5" w:rsidRDefault="001A4FF5" w:rsidP="0007319E">
            <w:pPr>
              <w:spacing w:after="0" w:line="15" w:lineRule="atLeast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ное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изучение разделов</w:t>
            </w:r>
          </w:p>
        </w:tc>
        <w:tc>
          <w:tcPr>
            <w:tcW w:w="80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</w:t>
            </w:r>
          </w:p>
        </w:tc>
        <w:tc>
          <w:tcPr>
            <w:tcW w:w="156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</w:t>
            </w: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2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</w:tr>
      <w:tr w:rsidR="001A4FF5" w:rsidTr="0007319E">
        <w:trPr>
          <w:trHeight w:val="15"/>
          <w:tblCellSpacing w:w="0" w:type="dxa"/>
        </w:trPr>
        <w:tc>
          <w:tcPr>
            <w:tcW w:w="19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1A4FF5" w:rsidRDefault="001A4FF5" w:rsidP="0007319E">
            <w:pPr>
              <w:spacing w:after="0" w:line="15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2.4. Текущая самоподготовка</w:t>
            </w:r>
          </w:p>
        </w:tc>
        <w:tc>
          <w:tcPr>
            <w:tcW w:w="80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156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2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</w:tr>
      <w:tr w:rsidR="001A4FF5" w:rsidTr="0007319E">
        <w:trPr>
          <w:trHeight w:val="15"/>
          <w:tblCellSpacing w:w="0" w:type="dxa"/>
        </w:trPr>
        <w:tc>
          <w:tcPr>
            <w:tcW w:w="19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1A4FF5" w:rsidRDefault="001A4FF5" w:rsidP="0007319E">
            <w:pPr>
              <w:spacing w:after="0" w:line="15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2.5. Подготовка и сдача зачета (экзамена)</w:t>
            </w:r>
          </w:p>
        </w:tc>
        <w:tc>
          <w:tcPr>
            <w:tcW w:w="80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</w:tcPr>
          <w:p w:rsidR="001A4FF5" w:rsidRDefault="001A4FF5" w:rsidP="000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A4FF5" w:rsidRDefault="001A4FF5" w:rsidP="0007319E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56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</w:tcPr>
          <w:p w:rsidR="001A4FF5" w:rsidRDefault="001A4FF5" w:rsidP="000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A4FF5" w:rsidRDefault="001A4FF5" w:rsidP="0007319E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2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</w:tr>
      <w:tr w:rsidR="001A4FF5" w:rsidTr="0007319E">
        <w:trPr>
          <w:trHeight w:val="15"/>
          <w:tblCellSpacing w:w="0" w:type="dxa"/>
        </w:trPr>
        <w:tc>
          <w:tcPr>
            <w:tcW w:w="19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1A4FF5" w:rsidRDefault="001A4FF5" w:rsidP="0007319E">
            <w:pPr>
              <w:spacing w:after="0" w:line="15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Итого (стр. 1+ стр.2)</w:t>
            </w:r>
          </w:p>
        </w:tc>
        <w:tc>
          <w:tcPr>
            <w:tcW w:w="80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108</w:t>
            </w:r>
          </w:p>
        </w:tc>
        <w:tc>
          <w:tcPr>
            <w:tcW w:w="156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108</w:t>
            </w: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2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</w:tr>
      <w:tr w:rsidR="001A4FF5" w:rsidTr="0007319E">
        <w:trPr>
          <w:trHeight w:val="15"/>
          <w:tblCellSpacing w:w="0" w:type="dxa"/>
        </w:trPr>
        <w:tc>
          <w:tcPr>
            <w:tcW w:w="19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 w:line="15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Форма промежуточной аттестации</w:t>
            </w:r>
          </w:p>
        </w:tc>
        <w:tc>
          <w:tcPr>
            <w:tcW w:w="80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Зачет </w:t>
            </w:r>
          </w:p>
        </w:tc>
        <w:tc>
          <w:tcPr>
            <w:tcW w:w="156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Зачет </w:t>
            </w: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2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</w:tr>
      <w:tr w:rsidR="001A4FF5" w:rsidTr="0007319E">
        <w:trPr>
          <w:trHeight w:val="300"/>
          <w:tblCellSpacing w:w="0" w:type="dxa"/>
        </w:trPr>
        <w:tc>
          <w:tcPr>
            <w:tcW w:w="19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C24E58" w:rsidP="000731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Общая трудоемко</w:t>
            </w:r>
            <w:bookmarkStart w:id="0" w:name="_GoBack"/>
            <w:bookmarkEnd w:id="0"/>
            <w:r w:rsidR="001A4FF5">
              <w:rPr>
                <w:rFonts w:ascii="Times New Roman" w:eastAsia="Times New Roman" w:hAnsi="Times New Roman" w:cs="Times New Roman"/>
              </w:rPr>
              <w:t>сть, зачетных единиц</w:t>
            </w:r>
          </w:p>
        </w:tc>
        <w:tc>
          <w:tcPr>
            <w:tcW w:w="80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56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140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  <w:tc>
          <w:tcPr>
            <w:tcW w:w="2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A4FF5" w:rsidRDefault="001A4FF5" w:rsidP="0007319E">
            <w:pPr>
              <w:spacing w:after="0"/>
            </w:pPr>
          </w:p>
        </w:tc>
      </w:tr>
    </w:tbl>
    <w:p w:rsidR="001A4FF5" w:rsidRDefault="001A4FF5" w:rsidP="001A4FF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A4FF5" w:rsidRDefault="001A4FF5" w:rsidP="001A4FF5">
      <w:pPr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Формы промежуто</w:t>
      </w:r>
      <w:r w:rsidR="002F2D09">
        <w:rPr>
          <w:rFonts w:ascii="Times New Roman" w:eastAsia="Times New Roman" w:hAnsi="Times New Roman" w:cs="Times New Roman"/>
        </w:rPr>
        <w:t>чной аттестации: зачет</w:t>
      </w:r>
    </w:p>
    <w:p w:rsidR="001A4FF5" w:rsidRDefault="001A4FF5" w:rsidP="001A4FF5">
      <w:pPr>
        <w:spacing w:after="0" w:line="240" w:lineRule="auto"/>
        <w:ind w:firstLine="709"/>
        <w:rPr>
          <w:rFonts w:ascii="Times New Roman" w:eastAsia="Times New Roman" w:hAnsi="Times New Roman" w:cs="Times New Roman"/>
        </w:rPr>
      </w:pPr>
    </w:p>
    <w:p w:rsidR="00AA6496" w:rsidRPr="009210F3" w:rsidRDefault="00AA6496" w:rsidP="00AA6496">
      <w:pPr>
        <w:spacing w:after="0"/>
        <w:jc w:val="center"/>
        <w:rPr>
          <w:rFonts w:ascii="Times New Roman" w:hAnsi="Times New Roman" w:cs="Times New Roman"/>
          <w:b/>
        </w:rPr>
      </w:pPr>
      <w:r w:rsidRPr="009210F3">
        <w:rPr>
          <w:rFonts w:ascii="Times New Roman" w:hAnsi="Times New Roman" w:cs="Times New Roman"/>
          <w:b/>
        </w:rPr>
        <w:t>Перечень изучаемых тем (английский язык):</w:t>
      </w:r>
    </w:p>
    <w:p w:rsidR="00AA6496" w:rsidRPr="009210F3" w:rsidRDefault="00AA6496" w:rsidP="00AA649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9210F3">
        <w:rPr>
          <w:rFonts w:ascii="Times New Roman" w:hAnsi="Times New Roman" w:cs="Times New Roman"/>
          <w:b/>
        </w:rPr>
        <w:t>Речевой этикет, культура и традиции стран изучаемого языка</w:t>
      </w:r>
    </w:p>
    <w:p w:rsidR="00AA6496" w:rsidRPr="009210F3" w:rsidRDefault="00AA6496" w:rsidP="00AA6496">
      <w:pPr>
        <w:pStyle w:val="a3"/>
        <w:numPr>
          <w:ilvl w:val="1"/>
          <w:numId w:val="1"/>
        </w:numPr>
        <w:spacing w:after="0" w:line="240" w:lineRule="auto"/>
        <w:ind w:left="360" w:hanging="360"/>
        <w:rPr>
          <w:rFonts w:ascii="Times New Roman" w:hAnsi="Times New Roman" w:cs="Times New Roman"/>
          <w:b/>
        </w:rPr>
      </w:pPr>
      <w:r w:rsidRPr="009210F3">
        <w:rPr>
          <w:rFonts w:ascii="Times New Roman" w:hAnsi="Times New Roman" w:cs="Times New Roman"/>
        </w:rPr>
        <w:t>Клишированные фразы для ведения бесед</w:t>
      </w:r>
    </w:p>
    <w:p w:rsidR="00AA6496" w:rsidRPr="009210F3" w:rsidRDefault="00AA6496" w:rsidP="00AA6496">
      <w:pPr>
        <w:pStyle w:val="a3"/>
        <w:numPr>
          <w:ilvl w:val="1"/>
          <w:numId w:val="1"/>
        </w:numPr>
        <w:spacing w:after="0" w:line="240" w:lineRule="auto"/>
        <w:ind w:left="360" w:hanging="360"/>
        <w:rPr>
          <w:rFonts w:ascii="Times New Roman" w:hAnsi="Times New Roman" w:cs="Times New Roman"/>
          <w:b/>
        </w:rPr>
      </w:pPr>
      <w:r w:rsidRPr="009210F3">
        <w:rPr>
          <w:rFonts w:ascii="Times New Roman" w:hAnsi="Times New Roman" w:cs="Times New Roman"/>
        </w:rPr>
        <w:t>Клишированные фразы для участия в дискуссиях</w:t>
      </w:r>
    </w:p>
    <w:p w:rsidR="00AA6496" w:rsidRPr="009210F3" w:rsidRDefault="00AA6496" w:rsidP="00AA6496">
      <w:pPr>
        <w:pStyle w:val="a3"/>
        <w:numPr>
          <w:ilvl w:val="1"/>
          <w:numId w:val="1"/>
        </w:numPr>
        <w:spacing w:after="0" w:line="240" w:lineRule="auto"/>
        <w:ind w:left="360" w:hanging="360"/>
        <w:rPr>
          <w:rFonts w:ascii="Times New Roman" w:hAnsi="Times New Roman" w:cs="Times New Roman"/>
          <w:b/>
        </w:rPr>
      </w:pPr>
      <w:r w:rsidRPr="009210F3">
        <w:rPr>
          <w:rFonts w:ascii="Times New Roman" w:hAnsi="Times New Roman" w:cs="Times New Roman"/>
        </w:rPr>
        <w:t>Формы  деловой корреспонденции.</w:t>
      </w:r>
    </w:p>
    <w:p w:rsidR="00AA6496" w:rsidRPr="009210F3" w:rsidRDefault="00AA6496" w:rsidP="00AA6496">
      <w:pPr>
        <w:pStyle w:val="a3"/>
        <w:numPr>
          <w:ilvl w:val="1"/>
          <w:numId w:val="1"/>
        </w:numPr>
        <w:spacing w:after="0" w:line="240" w:lineRule="auto"/>
        <w:ind w:left="360" w:hanging="360"/>
        <w:rPr>
          <w:rFonts w:ascii="Times New Roman" w:hAnsi="Times New Roman" w:cs="Times New Roman"/>
          <w:b/>
        </w:rPr>
      </w:pPr>
      <w:r w:rsidRPr="009210F3">
        <w:rPr>
          <w:rFonts w:ascii="Times New Roman" w:hAnsi="Times New Roman" w:cs="Times New Roman"/>
        </w:rPr>
        <w:t>Клишированные фразы и выражения для анализа текста (аннотирование).</w:t>
      </w:r>
    </w:p>
    <w:p w:rsidR="00AA6496" w:rsidRPr="009210F3" w:rsidRDefault="00AA6496" w:rsidP="00AA649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9210F3">
        <w:rPr>
          <w:rFonts w:ascii="Times New Roman" w:hAnsi="Times New Roman" w:cs="Times New Roman"/>
          <w:b/>
        </w:rPr>
        <w:t>Грамматика</w:t>
      </w:r>
    </w:p>
    <w:p w:rsidR="00AA6496" w:rsidRPr="009210F3" w:rsidRDefault="00AA6496" w:rsidP="00AA6496">
      <w:pPr>
        <w:pStyle w:val="a3"/>
        <w:numPr>
          <w:ilvl w:val="1"/>
          <w:numId w:val="1"/>
        </w:numPr>
        <w:spacing w:after="0" w:line="240" w:lineRule="auto"/>
        <w:ind w:left="360" w:hanging="360"/>
        <w:rPr>
          <w:rFonts w:ascii="Times New Roman" w:hAnsi="Times New Roman" w:cs="Times New Roman"/>
          <w:b/>
        </w:rPr>
      </w:pPr>
      <w:r w:rsidRPr="009210F3">
        <w:rPr>
          <w:rFonts w:ascii="Times New Roman" w:hAnsi="Times New Roman" w:cs="Times New Roman"/>
          <w:bCs/>
          <w:lang w:val="en-US"/>
        </w:rPr>
        <w:t>Participle</w:t>
      </w:r>
      <w:r w:rsidRPr="009210F3">
        <w:rPr>
          <w:rFonts w:ascii="Times New Roman" w:hAnsi="Times New Roman" w:cs="Times New Roman"/>
          <w:bCs/>
        </w:rPr>
        <w:t xml:space="preserve"> </w:t>
      </w:r>
      <w:r w:rsidRPr="009210F3">
        <w:rPr>
          <w:rFonts w:ascii="Times New Roman" w:hAnsi="Times New Roman" w:cs="Times New Roman"/>
          <w:bCs/>
          <w:lang w:val="en-US"/>
        </w:rPr>
        <w:t>I</w:t>
      </w:r>
    </w:p>
    <w:p w:rsidR="00AA6496" w:rsidRPr="009210F3" w:rsidRDefault="00AA6496" w:rsidP="00AA6496">
      <w:pPr>
        <w:pStyle w:val="a3"/>
        <w:numPr>
          <w:ilvl w:val="1"/>
          <w:numId w:val="1"/>
        </w:numPr>
        <w:spacing w:after="0" w:line="240" w:lineRule="auto"/>
        <w:ind w:left="360" w:hanging="360"/>
        <w:rPr>
          <w:rFonts w:ascii="Times New Roman" w:hAnsi="Times New Roman" w:cs="Times New Roman"/>
          <w:b/>
        </w:rPr>
      </w:pPr>
      <w:r w:rsidRPr="009210F3">
        <w:rPr>
          <w:rFonts w:ascii="Times New Roman" w:hAnsi="Times New Roman" w:cs="Times New Roman"/>
          <w:bCs/>
          <w:lang w:val="en-US"/>
        </w:rPr>
        <w:t>Participle</w:t>
      </w:r>
      <w:r w:rsidRPr="009210F3">
        <w:rPr>
          <w:rFonts w:ascii="Times New Roman" w:hAnsi="Times New Roman" w:cs="Times New Roman"/>
          <w:bCs/>
        </w:rPr>
        <w:t xml:space="preserve"> </w:t>
      </w:r>
      <w:r w:rsidRPr="009210F3">
        <w:rPr>
          <w:rFonts w:ascii="Times New Roman" w:hAnsi="Times New Roman" w:cs="Times New Roman"/>
          <w:bCs/>
          <w:lang w:val="en-US"/>
        </w:rPr>
        <w:t>II</w:t>
      </w:r>
    </w:p>
    <w:p w:rsidR="00AA6496" w:rsidRPr="009210F3" w:rsidRDefault="00AA6496" w:rsidP="00AA6496">
      <w:pPr>
        <w:pStyle w:val="a3"/>
        <w:numPr>
          <w:ilvl w:val="1"/>
          <w:numId w:val="1"/>
        </w:numPr>
        <w:spacing w:after="0" w:line="240" w:lineRule="auto"/>
        <w:ind w:left="360" w:hanging="360"/>
        <w:rPr>
          <w:rFonts w:ascii="Times New Roman" w:hAnsi="Times New Roman" w:cs="Times New Roman"/>
          <w:b/>
        </w:rPr>
      </w:pPr>
      <w:r w:rsidRPr="009210F3">
        <w:rPr>
          <w:rFonts w:ascii="Times New Roman" w:hAnsi="Times New Roman" w:cs="Times New Roman"/>
          <w:bCs/>
          <w:lang w:val="en-US"/>
        </w:rPr>
        <w:t>Infinitive</w:t>
      </w:r>
    </w:p>
    <w:p w:rsidR="00AA6496" w:rsidRPr="009210F3" w:rsidRDefault="00AA6496" w:rsidP="00AA6496">
      <w:pPr>
        <w:pStyle w:val="a3"/>
        <w:numPr>
          <w:ilvl w:val="1"/>
          <w:numId w:val="1"/>
        </w:numPr>
        <w:spacing w:after="0" w:line="240" w:lineRule="auto"/>
        <w:ind w:left="360" w:hanging="360"/>
        <w:rPr>
          <w:rFonts w:ascii="Times New Roman" w:hAnsi="Times New Roman" w:cs="Times New Roman"/>
          <w:b/>
        </w:rPr>
      </w:pPr>
      <w:proofErr w:type="spellStart"/>
      <w:r w:rsidRPr="009210F3">
        <w:rPr>
          <w:rFonts w:ascii="Times New Roman" w:hAnsi="Times New Roman" w:cs="Times New Roman"/>
          <w:bCs/>
          <w:lang w:val="en-US"/>
        </w:rPr>
        <w:t>Gerunde</w:t>
      </w:r>
      <w:proofErr w:type="spellEnd"/>
    </w:p>
    <w:p w:rsidR="00AA6496" w:rsidRPr="009210F3" w:rsidRDefault="00AA6496" w:rsidP="00AA6496">
      <w:pPr>
        <w:pStyle w:val="a3"/>
        <w:numPr>
          <w:ilvl w:val="1"/>
          <w:numId w:val="1"/>
        </w:numPr>
        <w:spacing w:after="0" w:line="240" w:lineRule="auto"/>
        <w:ind w:left="360" w:hanging="360"/>
        <w:rPr>
          <w:rFonts w:ascii="Times New Roman" w:hAnsi="Times New Roman" w:cs="Times New Roman"/>
          <w:b/>
        </w:rPr>
      </w:pPr>
      <w:r w:rsidRPr="009210F3">
        <w:rPr>
          <w:rFonts w:ascii="Times New Roman" w:hAnsi="Times New Roman" w:cs="Times New Roman"/>
        </w:rPr>
        <w:t>Специфика лексических средств текстов по специальности.</w:t>
      </w:r>
    </w:p>
    <w:p w:rsidR="00AA6496" w:rsidRPr="009210F3" w:rsidRDefault="00AA6496" w:rsidP="00AA649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9210F3">
        <w:rPr>
          <w:rFonts w:ascii="Times New Roman" w:hAnsi="Times New Roman" w:cs="Times New Roman"/>
          <w:b/>
        </w:rPr>
        <w:t>Лексика</w:t>
      </w:r>
    </w:p>
    <w:p w:rsidR="00AA6496" w:rsidRPr="009210F3" w:rsidRDefault="00AA6496" w:rsidP="00AA6496">
      <w:pPr>
        <w:pStyle w:val="a3"/>
        <w:numPr>
          <w:ilvl w:val="1"/>
          <w:numId w:val="1"/>
        </w:numPr>
        <w:spacing w:after="0" w:line="240" w:lineRule="auto"/>
        <w:ind w:left="360" w:hanging="360"/>
        <w:rPr>
          <w:rFonts w:ascii="Times New Roman" w:hAnsi="Times New Roman" w:cs="Times New Roman"/>
          <w:b/>
          <w:lang w:val="en-US"/>
        </w:rPr>
      </w:pPr>
      <w:r w:rsidRPr="009210F3">
        <w:rPr>
          <w:rFonts w:ascii="Times New Roman" w:hAnsi="Times New Roman" w:cs="Times New Roman"/>
          <w:lang w:val="en-US"/>
        </w:rPr>
        <w:t xml:space="preserve">A Few </w:t>
      </w:r>
      <w:proofErr w:type="spellStart"/>
      <w:r w:rsidRPr="009210F3">
        <w:rPr>
          <w:rFonts w:ascii="Times New Roman" w:hAnsi="Times New Roman" w:cs="Times New Roman"/>
          <w:lang w:val="en-US"/>
        </w:rPr>
        <w:t>Consepts</w:t>
      </w:r>
      <w:proofErr w:type="spellEnd"/>
      <w:r w:rsidRPr="009210F3">
        <w:rPr>
          <w:rFonts w:ascii="Times New Roman" w:hAnsi="Times New Roman" w:cs="Times New Roman"/>
          <w:lang w:val="en-US"/>
        </w:rPr>
        <w:t xml:space="preserve"> of market Economy</w:t>
      </w:r>
    </w:p>
    <w:p w:rsidR="00AA6496" w:rsidRPr="009210F3" w:rsidRDefault="00AA6496" w:rsidP="00AA6496">
      <w:pPr>
        <w:pStyle w:val="a3"/>
        <w:numPr>
          <w:ilvl w:val="1"/>
          <w:numId w:val="1"/>
        </w:numPr>
        <w:spacing w:after="0" w:line="240" w:lineRule="auto"/>
        <w:ind w:left="360" w:hanging="360"/>
        <w:rPr>
          <w:rFonts w:ascii="Times New Roman" w:hAnsi="Times New Roman" w:cs="Times New Roman"/>
          <w:b/>
          <w:lang w:val="en-US"/>
        </w:rPr>
      </w:pPr>
      <w:r w:rsidRPr="009210F3">
        <w:rPr>
          <w:rFonts w:ascii="Times New Roman" w:hAnsi="Times New Roman" w:cs="Times New Roman"/>
          <w:lang w:val="en-US"/>
        </w:rPr>
        <w:t>PC means, a personal computer</w:t>
      </w:r>
    </w:p>
    <w:p w:rsidR="00AA6496" w:rsidRPr="009210F3" w:rsidRDefault="00AA6496" w:rsidP="00AA649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9210F3">
        <w:rPr>
          <w:rFonts w:ascii="Times New Roman" w:hAnsi="Times New Roman" w:cs="Times New Roman"/>
          <w:b/>
        </w:rPr>
        <w:t>Чтение</w:t>
      </w:r>
    </w:p>
    <w:p w:rsidR="00AA6496" w:rsidRPr="009210F3" w:rsidRDefault="00AA6496" w:rsidP="00AA6496">
      <w:pPr>
        <w:pStyle w:val="a3"/>
        <w:numPr>
          <w:ilvl w:val="1"/>
          <w:numId w:val="1"/>
        </w:numPr>
        <w:spacing w:after="0" w:line="240" w:lineRule="auto"/>
        <w:ind w:left="360" w:hanging="360"/>
        <w:rPr>
          <w:rFonts w:ascii="Times New Roman" w:hAnsi="Times New Roman" w:cs="Times New Roman"/>
          <w:b/>
        </w:rPr>
      </w:pPr>
      <w:r w:rsidRPr="009210F3">
        <w:rPr>
          <w:rFonts w:ascii="Times New Roman" w:hAnsi="Times New Roman" w:cs="Times New Roman"/>
        </w:rPr>
        <w:t>Индивидуальное чтение и перевод оригинальных текстов по специальности.</w:t>
      </w:r>
    </w:p>
    <w:p w:rsidR="00AA6496" w:rsidRPr="009210F3" w:rsidRDefault="00AA6496" w:rsidP="00AA6496">
      <w:pPr>
        <w:pStyle w:val="a3"/>
        <w:numPr>
          <w:ilvl w:val="1"/>
          <w:numId w:val="1"/>
        </w:numPr>
        <w:spacing w:after="0" w:line="240" w:lineRule="auto"/>
        <w:ind w:left="360" w:hanging="360"/>
        <w:rPr>
          <w:rFonts w:ascii="Times New Roman" w:hAnsi="Times New Roman" w:cs="Times New Roman"/>
          <w:b/>
        </w:rPr>
      </w:pPr>
      <w:r w:rsidRPr="009210F3">
        <w:rPr>
          <w:rFonts w:ascii="Times New Roman" w:hAnsi="Times New Roman" w:cs="Times New Roman"/>
        </w:rPr>
        <w:t>Изучающее чтение с выделением главных компонентов содержания текста.</w:t>
      </w:r>
    </w:p>
    <w:p w:rsidR="00AA6496" w:rsidRPr="009210F3" w:rsidRDefault="00AA6496" w:rsidP="00AA6496">
      <w:pPr>
        <w:pStyle w:val="a3"/>
        <w:numPr>
          <w:ilvl w:val="1"/>
          <w:numId w:val="1"/>
        </w:numPr>
        <w:spacing w:after="0" w:line="240" w:lineRule="auto"/>
        <w:ind w:left="360" w:hanging="360"/>
        <w:rPr>
          <w:rFonts w:ascii="Times New Roman" w:hAnsi="Times New Roman" w:cs="Times New Roman"/>
          <w:b/>
        </w:rPr>
      </w:pPr>
      <w:r w:rsidRPr="009210F3">
        <w:rPr>
          <w:rFonts w:ascii="Times New Roman" w:hAnsi="Times New Roman" w:cs="Times New Roman"/>
        </w:rPr>
        <w:t xml:space="preserve"> Ознакомительное чтение с целью определения истинности/ ложности утверждения.</w:t>
      </w:r>
    </w:p>
    <w:p w:rsidR="00330F21" w:rsidRDefault="00330F21"/>
    <w:sectPr w:rsidR="00330F21" w:rsidSect="00330F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21731"/>
    <w:multiLevelType w:val="multilevel"/>
    <w:tmpl w:val="B92EC3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496"/>
    <w:rsid w:val="001A4FF5"/>
    <w:rsid w:val="002F2D09"/>
    <w:rsid w:val="00330F21"/>
    <w:rsid w:val="005E0ECC"/>
    <w:rsid w:val="00AA6496"/>
    <w:rsid w:val="00C24E58"/>
    <w:rsid w:val="00D42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D37D0B-627D-4342-8B95-B500465E3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6496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64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2017-03-29T01:51:00Z</dcterms:created>
  <dcterms:modified xsi:type="dcterms:W3CDTF">2018-02-20T01:42:00Z</dcterms:modified>
</cp:coreProperties>
</file>