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D02" w:rsidRPr="00AC046D" w:rsidRDefault="00E84D02" w:rsidP="00E84D02">
      <w:pPr>
        <w:spacing w:line="360" w:lineRule="auto"/>
        <w:ind w:firstLine="576"/>
        <w:jc w:val="center"/>
        <w:rPr>
          <w:b/>
          <w:sz w:val="22"/>
          <w:szCs w:val="22"/>
        </w:rPr>
      </w:pPr>
      <w:r w:rsidRPr="00AC046D">
        <w:rPr>
          <w:b/>
          <w:sz w:val="22"/>
          <w:szCs w:val="22"/>
        </w:rPr>
        <w:t>Аннотация дисциплины</w:t>
      </w:r>
    </w:p>
    <w:p w:rsidR="00E84D02" w:rsidRPr="00AC046D" w:rsidRDefault="00E84D02" w:rsidP="00E84D02">
      <w:pPr>
        <w:spacing w:line="360" w:lineRule="auto"/>
        <w:ind w:firstLine="576"/>
        <w:jc w:val="center"/>
        <w:rPr>
          <w:b/>
          <w:sz w:val="22"/>
          <w:szCs w:val="22"/>
        </w:rPr>
      </w:pPr>
      <w:r w:rsidRPr="00AC046D">
        <w:rPr>
          <w:b/>
          <w:sz w:val="22"/>
          <w:szCs w:val="22"/>
        </w:rPr>
        <w:t>«</w:t>
      </w:r>
      <w:r w:rsidRPr="00AC046D">
        <w:rPr>
          <w:sz w:val="22"/>
          <w:szCs w:val="22"/>
        </w:rPr>
        <w:t xml:space="preserve">Конструирование деталей и узлов </w:t>
      </w:r>
      <w:proofErr w:type="spellStart"/>
      <w:r w:rsidRPr="00AC046D">
        <w:rPr>
          <w:sz w:val="22"/>
          <w:szCs w:val="22"/>
        </w:rPr>
        <w:t>с-х</w:t>
      </w:r>
      <w:proofErr w:type="spellEnd"/>
      <w:r w:rsidRPr="00AC046D">
        <w:rPr>
          <w:sz w:val="22"/>
          <w:szCs w:val="22"/>
        </w:rPr>
        <w:t xml:space="preserve"> машин»</w:t>
      </w:r>
    </w:p>
    <w:p w:rsidR="00E84D02" w:rsidRPr="00AC046D" w:rsidRDefault="00E84D02" w:rsidP="00E84D02">
      <w:pPr>
        <w:spacing w:line="360" w:lineRule="auto"/>
        <w:jc w:val="both"/>
        <w:rPr>
          <w:sz w:val="22"/>
          <w:szCs w:val="22"/>
        </w:rPr>
      </w:pPr>
      <w:r w:rsidRPr="00AC046D">
        <w:rPr>
          <w:b/>
          <w:sz w:val="22"/>
          <w:szCs w:val="22"/>
        </w:rPr>
        <w:t xml:space="preserve">Цель </w:t>
      </w:r>
      <w:r w:rsidRPr="00AC046D">
        <w:rPr>
          <w:sz w:val="22"/>
          <w:szCs w:val="22"/>
        </w:rPr>
        <w:t xml:space="preserve"> - </w:t>
      </w:r>
      <w:r w:rsidRPr="00AC046D">
        <w:rPr>
          <w:color w:val="000000"/>
          <w:sz w:val="22"/>
          <w:szCs w:val="22"/>
        </w:rPr>
        <w:t>дать будущим магистрам знания о методах конструирования и расчета деталей и узлов машин с учетом нормативно-технической докуме</w:t>
      </w:r>
      <w:r w:rsidRPr="00AC046D">
        <w:rPr>
          <w:color w:val="000000"/>
          <w:sz w:val="22"/>
          <w:szCs w:val="22"/>
        </w:rPr>
        <w:t>н</w:t>
      </w:r>
      <w:r w:rsidRPr="00AC046D">
        <w:rPr>
          <w:color w:val="000000"/>
          <w:sz w:val="22"/>
          <w:szCs w:val="22"/>
        </w:rPr>
        <w:t>тации</w:t>
      </w:r>
      <w:r w:rsidRPr="00AC046D">
        <w:rPr>
          <w:sz w:val="22"/>
          <w:szCs w:val="22"/>
        </w:rPr>
        <w:t>.</w:t>
      </w:r>
    </w:p>
    <w:p w:rsidR="00E84D02" w:rsidRPr="00AC046D" w:rsidRDefault="00E84D02" w:rsidP="00E84D02">
      <w:pPr>
        <w:spacing w:line="360" w:lineRule="auto"/>
        <w:jc w:val="both"/>
        <w:rPr>
          <w:b/>
          <w:sz w:val="22"/>
          <w:szCs w:val="22"/>
        </w:rPr>
      </w:pPr>
      <w:r w:rsidRPr="00AC046D">
        <w:rPr>
          <w:sz w:val="22"/>
          <w:szCs w:val="22"/>
        </w:rPr>
        <w:tab/>
      </w:r>
      <w:r w:rsidRPr="00AC046D">
        <w:rPr>
          <w:b/>
          <w:sz w:val="22"/>
          <w:szCs w:val="22"/>
        </w:rPr>
        <w:t>Задачи:</w:t>
      </w: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•  изучение  конструкций,  типажа  и  критериев  работоспособности  составных  частей  м</w:t>
      </w:r>
      <w:r w:rsidRPr="00AC046D">
        <w:rPr>
          <w:sz w:val="22"/>
          <w:szCs w:val="22"/>
        </w:rPr>
        <w:t>а</w:t>
      </w:r>
      <w:r w:rsidRPr="00AC046D">
        <w:rPr>
          <w:sz w:val="22"/>
          <w:szCs w:val="22"/>
        </w:rPr>
        <w:t xml:space="preserve">шин  – деталей, узлов, агрегатов; </w:t>
      </w: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•  изучение основ теории работы и методов расчёта деталей машин в совместной р</w:t>
      </w:r>
      <w:r w:rsidRPr="00AC046D">
        <w:rPr>
          <w:sz w:val="22"/>
          <w:szCs w:val="22"/>
        </w:rPr>
        <w:t>а</w:t>
      </w:r>
      <w:r w:rsidRPr="00AC046D">
        <w:rPr>
          <w:sz w:val="22"/>
          <w:szCs w:val="22"/>
        </w:rPr>
        <w:t xml:space="preserve">боте; </w:t>
      </w: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•  приобретение  навыков  конструирования,  развитие  творческих  конструкторских  сп</w:t>
      </w:r>
      <w:r w:rsidRPr="00AC046D">
        <w:rPr>
          <w:sz w:val="22"/>
          <w:szCs w:val="22"/>
        </w:rPr>
        <w:t>о</w:t>
      </w:r>
      <w:r w:rsidRPr="00AC046D">
        <w:rPr>
          <w:sz w:val="22"/>
          <w:szCs w:val="22"/>
        </w:rPr>
        <w:t xml:space="preserve">собностей; </w:t>
      </w: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•  овладение при конструировании современной вычислительной техн</w:t>
      </w:r>
      <w:r w:rsidRPr="00AC046D">
        <w:rPr>
          <w:sz w:val="22"/>
          <w:szCs w:val="22"/>
        </w:rPr>
        <w:t>и</w:t>
      </w:r>
      <w:r w:rsidRPr="00AC046D">
        <w:rPr>
          <w:sz w:val="22"/>
          <w:szCs w:val="22"/>
        </w:rPr>
        <w:t xml:space="preserve">кой и САПР.  </w:t>
      </w: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Освоение данной дисциплины направлено на формирование у обучающихся следующих компете</w:t>
      </w:r>
      <w:r w:rsidRPr="00AC046D">
        <w:rPr>
          <w:sz w:val="22"/>
          <w:szCs w:val="22"/>
        </w:rPr>
        <w:t>н</w:t>
      </w:r>
      <w:r w:rsidRPr="00AC046D">
        <w:rPr>
          <w:sz w:val="22"/>
          <w:szCs w:val="22"/>
        </w:rPr>
        <w:t>ций: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65"/>
        <w:gridCol w:w="7713"/>
      </w:tblGrid>
      <w:tr w:rsidR="00E84D02" w:rsidRPr="00AC046D" w:rsidTr="00A632C8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165" w:type="dxa"/>
          </w:tcPr>
          <w:p w:rsidR="00E84D02" w:rsidRPr="00AC046D" w:rsidRDefault="00E84D02" w:rsidP="00A632C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AC046D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AC046D">
              <w:rPr>
                <w:sz w:val="22"/>
                <w:szCs w:val="22"/>
              </w:rPr>
              <w:t>/</w:t>
            </w:r>
            <w:proofErr w:type="spellStart"/>
            <w:r w:rsidRPr="00AC046D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713" w:type="dxa"/>
          </w:tcPr>
          <w:p w:rsidR="00E84D02" w:rsidRPr="00AC046D" w:rsidRDefault="00E84D02" w:rsidP="00A632C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E84D02" w:rsidRPr="00AC046D" w:rsidTr="00A632C8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165" w:type="dxa"/>
          </w:tcPr>
          <w:p w:rsidR="00E84D02" w:rsidRPr="00AC046D" w:rsidRDefault="00E84D02" w:rsidP="00A632C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ПК-11</w:t>
            </w:r>
          </w:p>
        </w:tc>
        <w:tc>
          <w:tcPr>
            <w:tcW w:w="7713" w:type="dxa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Способность проведения инженерных расчетов для проект</w:t>
            </w:r>
            <w:r w:rsidRPr="00AC046D">
              <w:rPr>
                <w:sz w:val="22"/>
                <w:szCs w:val="22"/>
              </w:rPr>
              <w:t>и</w:t>
            </w:r>
            <w:r w:rsidRPr="00AC046D">
              <w:rPr>
                <w:sz w:val="22"/>
                <w:szCs w:val="22"/>
              </w:rPr>
              <w:t>рования систем и объектов</w:t>
            </w:r>
          </w:p>
        </w:tc>
      </w:tr>
    </w:tbl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</w:p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Трудоемкость дисциплины реализуемой по учебному плану: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9"/>
        <w:gridCol w:w="1187"/>
        <w:gridCol w:w="1701"/>
      </w:tblGrid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Вид занятий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Семестр</w:t>
            </w:r>
            <w:r w:rsidRPr="00AC046D">
              <w:rPr>
                <w:sz w:val="22"/>
                <w:szCs w:val="22"/>
                <w:lang w:val="en-US"/>
              </w:rPr>
              <w:t xml:space="preserve"> I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1. Аудиторные занятия, часов, всего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36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1.1. Лекции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18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1.2. Лаборато</w:t>
            </w:r>
            <w:r w:rsidRPr="00AC046D">
              <w:rPr>
                <w:sz w:val="22"/>
                <w:szCs w:val="22"/>
              </w:rPr>
              <w:t>р</w:t>
            </w:r>
            <w:r w:rsidRPr="00AC046D">
              <w:rPr>
                <w:sz w:val="22"/>
                <w:szCs w:val="22"/>
              </w:rPr>
              <w:t>ные работы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1.3. Практические (семинарские) зан</w:t>
            </w:r>
            <w:r w:rsidRPr="00AC046D">
              <w:rPr>
                <w:sz w:val="22"/>
                <w:szCs w:val="22"/>
              </w:rPr>
              <w:t>я</w:t>
            </w:r>
            <w:r w:rsidRPr="00AC046D">
              <w:rPr>
                <w:sz w:val="22"/>
                <w:szCs w:val="22"/>
              </w:rPr>
              <w:t>тия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18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 Самостоятельная работа, часов, вс</w:t>
            </w:r>
            <w:r w:rsidRPr="00AC046D">
              <w:rPr>
                <w:sz w:val="22"/>
                <w:szCs w:val="22"/>
              </w:rPr>
              <w:t>е</w:t>
            </w:r>
            <w:r w:rsidRPr="00AC046D">
              <w:rPr>
                <w:sz w:val="22"/>
                <w:szCs w:val="22"/>
              </w:rPr>
              <w:t>го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36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2.1. Курсовой проект (КП), курсовая раб</w:t>
            </w:r>
            <w:r w:rsidRPr="00AC046D">
              <w:rPr>
                <w:sz w:val="22"/>
                <w:szCs w:val="22"/>
              </w:rPr>
              <w:t>о</w:t>
            </w:r>
            <w:r w:rsidRPr="00AC046D">
              <w:rPr>
                <w:sz w:val="22"/>
                <w:szCs w:val="22"/>
              </w:rPr>
              <w:t>та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2.2. Расчетно-графическое задание (РГР)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2.3. Самостоятельное изучение разд</w:t>
            </w:r>
            <w:r w:rsidRPr="00AC046D">
              <w:rPr>
                <w:sz w:val="22"/>
                <w:szCs w:val="22"/>
              </w:rPr>
              <w:t>е</w:t>
            </w:r>
            <w:r w:rsidRPr="00AC046D">
              <w:rPr>
                <w:sz w:val="22"/>
                <w:szCs w:val="22"/>
              </w:rPr>
              <w:t>лов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2.4. Текущая самоподгото</w:t>
            </w:r>
            <w:r w:rsidRPr="00AC046D">
              <w:rPr>
                <w:sz w:val="22"/>
                <w:szCs w:val="22"/>
              </w:rPr>
              <w:t>в</w:t>
            </w:r>
            <w:r w:rsidRPr="00AC046D">
              <w:rPr>
                <w:sz w:val="22"/>
                <w:szCs w:val="22"/>
              </w:rPr>
              <w:t>ка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24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2.5. Подготовка и сдача зачета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12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 xml:space="preserve">2.6. Контрольная работа 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-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Итого часов (стр. 1+ стр.2)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72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72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Форма промежуточной аттест</w:t>
            </w:r>
            <w:r w:rsidRPr="00AC046D">
              <w:rPr>
                <w:sz w:val="22"/>
                <w:szCs w:val="22"/>
              </w:rPr>
              <w:t>а</w:t>
            </w:r>
            <w:r w:rsidRPr="00AC046D">
              <w:rPr>
                <w:sz w:val="22"/>
                <w:szCs w:val="22"/>
              </w:rPr>
              <w:t>ции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зачет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зачет</w:t>
            </w:r>
          </w:p>
        </w:tc>
      </w:tr>
      <w:tr w:rsidR="00E84D02" w:rsidRPr="00AC046D" w:rsidTr="00A632C8">
        <w:trPr>
          <w:jc w:val="center"/>
        </w:trPr>
        <w:tc>
          <w:tcPr>
            <w:tcW w:w="6009" w:type="dxa"/>
            <w:shd w:val="clear" w:color="auto" w:fill="auto"/>
          </w:tcPr>
          <w:p w:rsidR="00E84D02" w:rsidRPr="00AC046D" w:rsidRDefault="00E84D02" w:rsidP="00A632C8">
            <w:pPr>
              <w:jc w:val="both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Общая трудоемкость, з</w:t>
            </w:r>
            <w:r w:rsidRPr="00AC046D">
              <w:rPr>
                <w:sz w:val="22"/>
                <w:szCs w:val="22"/>
              </w:rPr>
              <w:t>а</w:t>
            </w:r>
            <w:r w:rsidRPr="00AC046D">
              <w:rPr>
                <w:sz w:val="22"/>
                <w:szCs w:val="22"/>
              </w:rPr>
              <w:t>четных единиц</w:t>
            </w:r>
          </w:p>
        </w:tc>
        <w:tc>
          <w:tcPr>
            <w:tcW w:w="1187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E84D02" w:rsidRPr="00AC046D" w:rsidRDefault="00E84D02" w:rsidP="00A632C8">
            <w:pPr>
              <w:jc w:val="center"/>
              <w:rPr>
                <w:sz w:val="22"/>
                <w:szCs w:val="22"/>
              </w:rPr>
            </w:pPr>
            <w:r w:rsidRPr="00AC046D">
              <w:rPr>
                <w:sz w:val="22"/>
                <w:szCs w:val="22"/>
              </w:rPr>
              <w:t>2</w:t>
            </w:r>
          </w:p>
        </w:tc>
      </w:tr>
    </w:tbl>
    <w:p w:rsidR="00E84D02" w:rsidRPr="00AC046D" w:rsidRDefault="00E84D02" w:rsidP="00E84D02">
      <w:pPr>
        <w:spacing w:line="360" w:lineRule="auto"/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 xml:space="preserve"> Форма промежуточной аттестации – </w:t>
      </w:r>
      <w:r>
        <w:rPr>
          <w:sz w:val="22"/>
          <w:szCs w:val="22"/>
          <w:u w:val="single"/>
        </w:rPr>
        <w:t>зачет</w:t>
      </w:r>
    </w:p>
    <w:p w:rsidR="00E84D02" w:rsidRPr="00AC046D" w:rsidRDefault="00E84D02" w:rsidP="00E84D02">
      <w:pPr>
        <w:ind w:firstLine="576"/>
        <w:jc w:val="both"/>
        <w:rPr>
          <w:sz w:val="22"/>
          <w:szCs w:val="22"/>
        </w:rPr>
      </w:pPr>
      <w:r w:rsidRPr="00AC046D">
        <w:rPr>
          <w:sz w:val="22"/>
          <w:szCs w:val="22"/>
        </w:rPr>
        <w:t>Перечень изучаемых тем:</w:t>
      </w:r>
    </w:p>
    <w:tbl>
      <w:tblPr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</w:tblGrid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2B66">
              <w:rPr>
                <w:sz w:val="20"/>
                <w:szCs w:val="20"/>
              </w:rPr>
              <w:t>Основы конструирования и расчёта деталей м</w:t>
            </w:r>
            <w:r w:rsidRPr="00922B66">
              <w:rPr>
                <w:sz w:val="20"/>
                <w:szCs w:val="20"/>
              </w:rPr>
              <w:t>а</w:t>
            </w:r>
            <w:r w:rsidRPr="00922B66">
              <w:rPr>
                <w:sz w:val="20"/>
                <w:szCs w:val="20"/>
              </w:rPr>
              <w:t>шин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2B66">
              <w:rPr>
                <w:sz w:val="20"/>
                <w:szCs w:val="20"/>
              </w:rPr>
              <w:t>Сварные соединения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2B66">
              <w:rPr>
                <w:sz w:val="20"/>
                <w:szCs w:val="20"/>
              </w:rPr>
              <w:t>Резьбовые (винтовые) соединения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2B66">
              <w:rPr>
                <w:sz w:val="20"/>
                <w:szCs w:val="20"/>
              </w:rPr>
              <w:t>Шпоночные, шлицевые и профильные соедин</w:t>
            </w:r>
            <w:r w:rsidRPr="00922B66">
              <w:rPr>
                <w:sz w:val="20"/>
                <w:szCs w:val="20"/>
              </w:rPr>
              <w:t>е</w:t>
            </w:r>
            <w:r w:rsidRPr="00922B66">
              <w:rPr>
                <w:sz w:val="20"/>
                <w:szCs w:val="20"/>
              </w:rPr>
              <w:t>ния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2B66">
              <w:rPr>
                <w:sz w:val="20"/>
                <w:szCs w:val="20"/>
              </w:rPr>
              <w:t>Зубчатые перед</w:t>
            </w:r>
            <w:r w:rsidRPr="00922B66">
              <w:rPr>
                <w:sz w:val="20"/>
                <w:szCs w:val="20"/>
              </w:rPr>
              <w:t>а</w:t>
            </w:r>
            <w:r w:rsidRPr="00922B66">
              <w:rPr>
                <w:sz w:val="20"/>
                <w:szCs w:val="20"/>
              </w:rPr>
              <w:t>чи</w:t>
            </w:r>
          </w:p>
        </w:tc>
      </w:tr>
      <w:tr w:rsidR="00E84D02" w:rsidRPr="00CE28A0" w:rsidTr="00A632C8">
        <w:tc>
          <w:tcPr>
            <w:tcW w:w="4644" w:type="dxa"/>
            <w:shd w:val="clear" w:color="auto" w:fill="auto"/>
          </w:tcPr>
          <w:p w:rsidR="00E84D02" w:rsidRPr="00CE28A0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E28A0">
              <w:rPr>
                <w:sz w:val="20"/>
                <w:szCs w:val="20"/>
              </w:rPr>
              <w:t>Червячные перед</w:t>
            </w:r>
            <w:r w:rsidRPr="00CE28A0">
              <w:rPr>
                <w:sz w:val="20"/>
                <w:szCs w:val="20"/>
              </w:rPr>
              <w:t>а</w:t>
            </w:r>
            <w:r w:rsidRPr="00CE28A0">
              <w:rPr>
                <w:sz w:val="20"/>
                <w:szCs w:val="20"/>
              </w:rPr>
              <w:t>чи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E28A0">
              <w:rPr>
                <w:sz w:val="20"/>
                <w:szCs w:val="20"/>
              </w:rPr>
              <w:t>Ременные перед</w:t>
            </w:r>
            <w:r w:rsidRPr="00CE28A0">
              <w:rPr>
                <w:sz w:val="20"/>
                <w:szCs w:val="20"/>
              </w:rPr>
              <w:t>а</w:t>
            </w:r>
            <w:r w:rsidRPr="00CE28A0">
              <w:rPr>
                <w:sz w:val="20"/>
                <w:szCs w:val="20"/>
              </w:rPr>
              <w:t>чи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E28A0">
              <w:rPr>
                <w:sz w:val="20"/>
                <w:szCs w:val="20"/>
              </w:rPr>
              <w:t>Цепные перед</w:t>
            </w:r>
            <w:r w:rsidRPr="00CE28A0">
              <w:rPr>
                <w:sz w:val="20"/>
                <w:szCs w:val="20"/>
              </w:rPr>
              <w:t>а</w:t>
            </w:r>
            <w:r w:rsidRPr="00CE28A0">
              <w:rPr>
                <w:sz w:val="20"/>
                <w:szCs w:val="20"/>
              </w:rPr>
              <w:t>чи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E28A0">
              <w:rPr>
                <w:sz w:val="20"/>
                <w:szCs w:val="20"/>
              </w:rPr>
              <w:t>Подшипники качения и скольжения</w:t>
            </w:r>
          </w:p>
        </w:tc>
      </w:tr>
      <w:tr w:rsidR="00E84D02" w:rsidRPr="00922B66" w:rsidTr="00A632C8">
        <w:tc>
          <w:tcPr>
            <w:tcW w:w="4644" w:type="dxa"/>
            <w:shd w:val="clear" w:color="auto" w:fill="auto"/>
          </w:tcPr>
          <w:p w:rsidR="00E84D02" w:rsidRPr="00922B66" w:rsidRDefault="00E84D02" w:rsidP="00A632C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E28A0">
              <w:rPr>
                <w:sz w:val="20"/>
                <w:szCs w:val="20"/>
              </w:rPr>
              <w:t>Корпусные детали мех</w:t>
            </w:r>
            <w:r w:rsidRPr="00CE28A0">
              <w:rPr>
                <w:sz w:val="20"/>
                <w:szCs w:val="20"/>
              </w:rPr>
              <w:t>а</w:t>
            </w:r>
            <w:r w:rsidRPr="00CE28A0">
              <w:rPr>
                <w:sz w:val="20"/>
                <w:szCs w:val="20"/>
              </w:rPr>
              <w:t>низмов</w:t>
            </w:r>
          </w:p>
        </w:tc>
      </w:tr>
    </w:tbl>
    <w:p w:rsidR="00C14C70" w:rsidRDefault="00C14C70"/>
    <w:sectPr w:rsidR="00C14C70" w:rsidSect="00C1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E84D02"/>
    <w:rsid w:val="00C14C70"/>
    <w:rsid w:val="00E8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2014-02-19T06:46:00Z</dcterms:created>
  <dcterms:modified xsi:type="dcterms:W3CDTF">2014-02-19T06:46:00Z</dcterms:modified>
</cp:coreProperties>
</file>