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B0A" w:rsidRDefault="00F84B0A" w:rsidP="00EF0C47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B72CF"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F84B0A" w:rsidRDefault="00F84B0A" w:rsidP="00EF0C47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B72CF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Управление продажами</w:t>
      </w:r>
      <w:r w:rsidRPr="004B72CF">
        <w:rPr>
          <w:rFonts w:ascii="Times New Roman" w:hAnsi="Times New Roman"/>
          <w:b/>
          <w:sz w:val="24"/>
          <w:szCs w:val="24"/>
        </w:rPr>
        <w:t>»</w:t>
      </w:r>
    </w:p>
    <w:p w:rsidR="00F84B0A" w:rsidRPr="005E58A7" w:rsidRDefault="00F84B0A" w:rsidP="00EF0C47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5E58A7">
        <w:rPr>
          <w:rFonts w:ascii="Times New Roman" w:hAnsi="Times New Roman"/>
          <w:sz w:val="24"/>
          <w:szCs w:val="24"/>
        </w:rPr>
        <w:t xml:space="preserve"> для магистров по направлению 080200.68  «Менеджмент»</w:t>
      </w:r>
    </w:p>
    <w:p w:rsidR="00F84B0A" w:rsidRPr="005E58A7" w:rsidRDefault="00F84B0A" w:rsidP="00EF0C47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5E58A7">
        <w:rPr>
          <w:rFonts w:ascii="Times New Roman" w:hAnsi="Times New Roman"/>
          <w:sz w:val="24"/>
          <w:szCs w:val="24"/>
        </w:rPr>
        <w:t>по профессионально-образовательной программе «Товарный консалтинг»</w:t>
      </w:r>
    </w:p>
    <w:p w:rsidR="00F84B0A" w:rsidRDefault="00F84B0A" w:rsidP="007173F7">
      <w:pPr>
        <w:pStyle w:val="Default"/>
        <w:jc w:val="both"/>
        <w:rPr>
          <w:b/>
        </w:rPr>
      </w:pPr>
    </w:p>
    <w:p w:rsidR="00F84B0A" w:rsidRPr="00D42CFF" w:rsidRDefault="00F84B0A" w:rsidP="00D42CFF">
      <w:pPr>
        <w:pStyle w:val="Default"/>
        <w:ind w:firstLine="709"/>
        <w:jc w:val="both"/>
      </w:pPr>
      <w:r w:rsidRPr="00D42CFF">
        <w:rPr>
          <w:b/>
        </w:rPr>
        <w:t>Цель дисциплины:</w:t>
      </w:r>
      <w:r w:rsidRPr="00D42CFF">
        <w:t xml:space="preserve"> сформировать знания и навыки управления сбытовой функцией предприятия, особенностях покупательского поведения, о методах менеджмента отношений, об организации работы эффективного действующего отдела продаж на предприятии и контроле над этой деятельностью.</w:t>
      </w:r>
    </w:p>
    <w:p w:rsidR="00F84B0A" w:rsidRDefault="00F84B0A" w:rsidP="00EF0C47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4B0A" w:rsidRPr="004B72CF" w:rsidRDefault="00F84B0A" w:rsidP="00EF0C47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03D1">
        <w:rPr>
          <w:rFonts w:ascii="Times New Roman" w:hAnsi="Times New Roman"/>
          <w:b/>
          <w:sz w:val="24"/>
          <w:szCs w:val="24"/>
        </w:rPr>
        <w:t>Освоение данной дисциплины направлено на формирование у обучающихся</w:t>
      </w:r>
      <w:r w:rsidRPr="004B72CF">
        <w:rPr>
          <w:rFonts w:ascii="Times New Roman" w:hAnsi="Times New Roman"/>
          <w:b/>
          <w:sz w:val="24"/>
          <w:szCs w:val="24"/>
        </w:rPr>
        <w:t xml:space="preserve">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F84B0A" w:rsidRPr="001309D5" w:rsidTr="00D42CFF">
        <w:trPr>
          <w:trHeight w:val="619"/>
        </w:trPr>
        <w:tc>
          <w:tcPr>
            <w:tcW w:w="794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84B0A" w:rsidRPr="001309D5" w:rsidTr="00D42CFF">
        <w:trPr>
          <w:trHeight w:val="270"/>
        </w:trPr>
        <w:tc>
          <w:tcPr>
            <w:tcW w:w="794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Способность принимать организационно-управленческие решения и оценивать их последствия (ОК-4);</w:t>
            </w:r>
          </w:p>
        </w:tc>
      </w:tr>
      <w:tr w:rsidR="00F84B0A" w:rsidRPr="001309D5" w:rsidTr="00D42CFF">
        <w:trPr>
          <w:trHeight w:val="270"/>
        </w:trPr>
        <w:tc>
          <w:tcPr>
            <w:tcW w:w="794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47" w:type="dxa"/>
          </w:tcPr>
          <w:p w:rsidR="00F84B0A" w:rsidRPr="001309D5" w:rsidRDefault="00F84B0A" w:rsidP="00D42CFF">
            <w:pPr>
              <w:pStyle w:val="Default"/>
              <w:jc w:val="both"/>
              <w:rPr>
                <w:sz w:val="23"/>
                <w:szCs w:val="23"/>
              </w:rPr>
            </w:pPr>
            <w:r w:rsidRPr="001309D5">
              <w:rPr>
                <w:sz w:val="23"/>
                <w:szCs w:val="23"/>
              </w:rPr>
              <w:t>Способность управлять организациями, подразделениями, группами (командами) сотрудников, проектами и сетями (ПК-1);</w:t>
            </w:r>
          </w:p>
        </w:tc>
      </w:tr>
      <w:tr w:rsidR="00F84B0A" w:rsidRPr="001309D5" w:rsidTr="00D42CFF">
        <w:trPr>
          <w:trHeight w:val="270"/>
        </w:trPr>
        <w:tc>
          <w:tcPr>
            <w:tcW w:w="794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647" w:type="dxa"/>
          </w:tcPr>
          <w:p w:rsidR="00F84B0A" w:rsidRPr="001309D5" w:rsidRDefault="00F84B0A" w:rsidP="00D42CFF">
            <w:pPr>
              <w:pStyle w:val="Default"/>
              <w:jc w:val="both"/>
              <w:rPr>
                <w:sz w:val="23"/>
                <w:szCs w:val="23"/>
              </w:rPr>
            </w:pPr>
            <w:r w:rsidRPr="001309D5">
              <w:rPr>
                <w:sz w:val="23"/>
                <w:szCs w:val="23"/>
              </w:rPr>
              <w:t xml:space="preserve">Способность разрабатывать программы организационного развития и изменений и обеспечивать их реализацию (ПК-4); </w:t>
            </w:r>
          </w:p>
        </w:tc>
      </w:tr>
      <w:tr w:rsidR="00F84B0A" w:rsidRPr="001309D5" w:rsidTr="00D42CFF">
        <w:trPr>
          <w:trHeight w:val="270"/>
        </w:trPr>
        <w:tc>
          <w:tcPr>
            <w:tcW w:w="794" w:type="dxa"/>
          </w:tcPr>
          <w:p w:rsidR="00F84B0A" w:rsidRPr="001309D5" w:rsidRDefault="00F84B0A" w:rsidP="00D42C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09D5">
              <w:rPr>
                <w:rFonts w:ascii="Times New Roman" w:hAnsi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8647" w:type="dxa"/>
          </w:tcPr>
          <w:p w:rsidR="00F84B0A" w:rsidRPr="001309D5" w:rsidRDefault="00F84B0A" w:rsidP="00D42CFF">
            <w:pPr>
              <w:pStyle w:val="Default"/>
              <w:jc w:val="both"/>
              <w:rPr>
                <w:sz w:val="23"/>
                <w:szCs w:val="23"/>
              </w:rPr>
            </w:pPr>
            <w:r w:rsidRPr="001309D5">
              <w:rPr>
                <w:sz w:val="23"/>
                <w:szCs w:val="23"/>
              </w:rPr>
              <w:t>Владение методами экономического анализа поведения экономических агентов и рынков в глобальной среде (ПК-6) .</w:t>
            </w:r>
          </w:p>
        </w:tc>
      </w:tr>
    </w:tbl>
    <w:p w:rsidR="00F84B0A" w:rsidRDefault="00F84B0A" w:rsidP="00EF0C47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84B0A" w:rsidRPr="007A74B0" w:rsidRDefault="00F84B0A" w:rsidP="00EF0C47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B72CF">
        <w:rPr>
          <w:rFonts w:ascii="Times New Roman" w:hAnsi="Times New Roman"/>
          <w:b/>
          <w:sz w:val="24"/>
          <w:szCs w:val="24"/>
        </w:rPr>
        <w:t>Трудоемкость дисциплины, реализуем</w:t>
      </w:r>
      <w:r>
        <w:rPr>
          <w:rFonts w:ascii="Times New Roman" w:hAnsi="Times New Roman"/>
          <w:b/>
          <w:sz w:val="24"/>
          <w:szCs w:val="24"/>
        </w:rPr>
        <w:t>ой по учебному плану направления</w:t>
      </w:r>
      <w:r w:rsidRPr="004B72CF">
        <w:rPr>
          <w:rFonts w:ascii="Times New Roman" w:hAnsi="Times New Roman"/>
          <w:b/>
          <w:sz w:val="24"/>
          <w:szCs w:val="24"/>
        </w:rPr>
        <w:t xml:space="preserve"> </w:t>
      </w:r>
      <w:r w:rsidRPr="007A74B0">
        <w:rPr>
          <w:rFonts w:ascii="Times New Roman" w:hAnsi="Times New Roman"/>
          <w:b/>
          <w:sz w:val="24"/>
          <w:szCs w:val="24"/>
        </w:rPr>
        <w:t>подготовки 080200.68  «Менеджмент»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F84B0A" w:rsidRPr="001309D5" w:rsidTr="00A5067E">
        <w:tc>
          <w:tcPr>
            <w:tcW w:w="5353" w:type="dxa"/>
            <w:vMerge w:val="restart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F84B0A" w:rsidRPr="001309D5" w:rsidTr="00A5067E">
        <w:tc>
          <w:tcPr>
            <w:tcW w:w="5353" w:type="dxa"/>
            <w:vMerge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F84B0A" w:rsidRPr="001309D5" w:rsidTr="00A5067E">
        <w:tc>
          <w:tcPr>
            <w:tcW w:w="5353" w:type="dxa"/>
            <w:vMerge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F84B0A" w:rsidRPr="001309D5" w:rsidTr="00A5067E">
        <w:tc>
          <w:tcPr>
            <w:tcW w:w="5353" w:type="dxa"/>
            <w:vMerge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vAlign w:val="bottom"/>
          </w:tcPr>
          <w:p w:rsidR="00F84B0A" w:rsidRPr="001309D5" w:rsidRDefault="00F84B0A" w:rsidP="00A50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bottom"/>
          </w:tcPr>
          <w:p w:rsidR="00F84B0A" w:rsidRPr="001309D5" w:rsidRDefault="00F84B0A" w:rsidP="00A50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4B0A" w:rsidRPr="001309D5" w:rsidTr="00A5067E">
        <w:tc>
          <w:tcPr>
            <w:tcW w:w="5353" w:type="dxa"/>
          </w:tcPr>
          <w:p w:rsidR="00F84B0A" w:rsidRPr="001309D5" w:rsidRDefault="00F84B0A" w:rsidP="00A5067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9D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B0A" w:rsidRPr="001309D5" w:rsidRDefault="00F84B0A" w:rsidP="00A5067E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F84B0A" w:rsidRPr="004B72CF" w:rsidRDefault="00F84B0A" w:rsidP="00EF0C47">
      <w:pPr>
        <w:pStyle w:val="BodyTextIndent"/>
        <w:spacing w:before="120" w:after="120"/>
        <w:rPr>
          <w:rFonts w:ascii="Times New Roman" w:hAnsi="Times New Roman"/>
          <w:b/>
          <w:sz w:val="24"/>
        </w:rPr>
      </w:pPr>
      <w:r w:rsidRPr="004B72CF">
        <w:rPr>
          <w:rFonts w:ascii="Times New Roman" w:hAnsi="Times New Roman"/>
          <w:b/>
          <w:sz w:val="24"/>
        </w:rPr>
        <w:t>Формы промежуточной аттестации:</w:t>
      </w:r>
      <w:r>
        <w:rPr>
          <w:rFonts w:ascii="Times New Roman" w:hAnsi="Times New Roman"/>
          <w:b/>
          <w:sz w:val="24"/>
        </w:rPr>
        <w:t xml:space="preserve"> зачет</w:t>
      </w:r>
      <w:r w:rsidRPr="004B72CF">
        <w:rPr>
          <w:rFonts w:ascii="Times New Roman" w:hAnsi="Times New Roman"/>
          <w:b/>
          <w:sz w:val="24"/>
        </w:rPr>
        <w:t>.</w:t>
      </w:r>
    </w:p>
    <w:p w:rsidR="00F84B0A" w:rsidRDefault="00F84B0A" w:rsidP="00EF0C47">
      <w:pPr>
        <w:pStyle w:val="BodyTextIndent"/>
        <w:spacing w:before="120"/>
        <w:rPr>
          <w:rFonts w:ascii="Times New Roman" w:hAnsi="Times New Roman"/>
          <w:b/>
          <w:sz w:val="24"/>
        </w:rPr>
      </w:pPr>
    </w:p>
    <w:p w:rsidR="00F84B0A" w:rsidRDefault="00F84B0A" w:rsidP="00EF0C47">
      <w:pPr>
        <w:pStyle w:val="BodyTextIndent"/>
        <w:spacing w:before="120"/>
        <w:rPr>
          <w:rFonts w:ascii="Times New Roman" w:hAnsi="Times New Roman"/>
          <w:b/>
          <w:sz w:val="24"/>
        </w:rPr>
      </w:pPr>
      <w:r w:rsidRPr="004B72CF"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  <w:rPr>
          <w:bCs/>
          <w:lang w:eastAsia="ru-RU"/>
        </w:rPr>
      </w:pPr>
      <w:r w:rsidRPr="00F72CCA">
        <w:rPr>
          <w:bCs/>
          <w:lang w:eastAsia="ru-RU"/>
        </w:rPr>
        <w:t>Организация работы отдела продаж</w:t>
      </w:r>
      <w:r>
        <w:rPr>
          <w:bCs/>
          <w:lang w:eastAsia="ru-RU"/>
        </w:rPr>
        <w:t>.</w:t>
      </w:r>
      <w:r w:rsidRPr="00F72CCA">
        <w:rPr>
          <w:bCs/>
          <w:lang w:eastAsia="ru-RU"/>
        </w:rPr>
        <w:t xml:space="preserve"> 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</w:pPr>
      <w:r w:rsidRPr="00F72CCA">
        <w:rPr>
          <w:bCs/>
          <w:lang w:eastAsia="ru-RU"/>
        </w:rPr>
        <w:t>Основные психологические типы поведения клиентов</w:t>
      </w:r>
      <w:r>
        <w:rPr>
          <w:bCs/>
          <w:lang w:eastAsia="ru-RU"/>
        </w:rPr>
        <w:t>.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</w:pPr>
      <w:r w:rsidRPr="00F72CCA">
        <w:rPr>
          <w:bCs/>
          <w:lang w:eastAsia="ru-RU"/>
        </w:rPr>
        <w:t>Структура продажи</w:t>
      </w:r>
      <w:r>
        <w:rPr>
          <w:bCs/>
          <w:lang w:eastAsia="ru-RU"/>
        </w:rPr>
        <w:t>.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</w:pPr>
      <w:r w:rsidRPr="00F72CCA">
        <w:t>Разработка стратегии продаж</w:t>
      </w:r>
      <w:r>
        <w:t>.</w:t>
      </w:r>
      <w:r w:rsidRPr="00F72CCA">
        <w:t xml:space="preserve"> 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</w:pPr>
      <w:r w:rsidRPr="00F72CCA">
        <w:t>Техники подготовки и проведения переговоров о продажах</w:t>
      </w:r>
      <w:r>
        <w:t>.</w:t>
      </w:r>
      <w:r w:rsidRPr="00F72CCA">
        <w:t xml:space="preserve"> 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</w:pPr>
      <w:r w:rsidRPr="00F72CCA">
        <w:t>Работа с возражениями клиентов</w:t>
      </w:r>
      <w:r>
        <w:t>.</w:t>
      </w:r>
      <w:r w:rsidRPr="00F72CCA">
        <w:t xml:space="preserve"> </w:t>
      </w:r>
    </w:p>
    <w:p w:rsidR="00F84B0A" w:rsidRPr="00F72CCA" w:rsidRDefault="00F84B0A" w:rsidP="00F72CCA">
      <w:pPr>
        <w:pStyle w:val="Default"/>
        <w:numPr>
          <w:ilvl w:val="0"/>
          <w:numId w:val="2"/>
        </w:numPr>
        <w:jc w:val="both"/>
      </w:pPr>
      <w:r w:rsidRPr="00F72CCA">
        <w:t>Прогнозирование продаж и подготовка бюджета продаж</w:t>
      </w:r>
      <w:r>
        <w:t>.</w:t>
      </w:r>
      <w:r w:rsidRPr="00F72CCA">
        <w:t xml:space="preserve"> </w:t>
      </w:r>
    </w:p>
    <w:p w:rsidR="00F84B0A" w:rsidRDefault="00F84B0A" w:rsidP="0059234B">
      <w:pPr>
        <w:pStyle w:val="Default"/>
        <w:jc w:val="both"/>
        <w:rPr>
          <w:sz w:val="20"/>
          <w:szCs w:val="20"/>
        </w:rPr>
      </w:pPr>
    </w:p>
    <w:p w:rsidR="00F84B0A" w:rsidRDefault="00F84B0A" w:rsidP="0059234B">
      <w:pPr>
        <w:pStyle w:val="Default"/>
        <w:jc w:val="both"/>
        <w:rPr>
          <w:sz w:val="20"/>
          <w:szCs w:val="20"/>
        </w:rPr>
      </w:pPr>
    </w:p>
    <w:p w:rsidR="00F84B0A" w:rsidRDefault="00F84B0A" w:rsidP="0059234B">
      <w:pPr>
        <w:pStyle w:val="Default"/>
        <w:jc w:val="both"/>
        <w:rPr>
          <w:sz w:val="20"/>
          <w:szCs w:val="20"/>
        </w:rPr>
      </w:pPr>
    </w:p>
    <w:p w:rsidR="00F84B0A" w:rsidRPr="004B72CF" w:rsidRDefault="00F84B0A" w:rsidP="00EF0C47">
      <w:pPr>
        <w:pStyle w:val="BodyTextIndent"/>
        <w:spacing w:before="120"/>
        <w:rPr>
          <w:rFonts w:ascii="Times New Roman" w:hAnsi="Times New Roman"/>
          <w:b/>
          <w:sz w:val="24"/>
        </w:rPr>
      </w:pPr>
    </w:p>
    <w:p w:rsidR="00F84B0A" w:rsidRDefault="00F84B0A" w:rsidP="0059234B">
      <w:pPr>
        <w:pStyle w:val="ListParagraph"/>
        <w:spacing w:after="0" w:line="240" w:lineRule="auto"/>
        <w:ind w:left="357"/>
      </w:pPr>
    </w:p>
    <w:sectPr w:rsidR="00F84B0A" w:rsidSect="00B80386"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948"/>
    <w:multiLevelType w:val="hybridMultilevel"/>
    <w:tmpl w:val="13E0C5D2"/>
    <w:lvl w:ilvl="0" w:tplc="2558F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A46162B"/>
    <w:multiLevelType w:val="hybridMultilevel"/>
    <w:tmpl w:val="612EB7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0C47"/>
    <w:rsid w:val="00037456"/>
    <w:rsid w:val="000841BB"/>
    <w:rsid w:val="000B16BB"/>
    <w:rsid w:val="000B1EC9"/>
    <w:rsid w:val="001309D5"/>
    <w:rsid w:val="001D7969"/>
    <w:rsid w:val="002C3287"/>
    <w:rsid w:val="002F2D21"/>
    <w:rsid w:val="003A2D62"/>
    <w:rsid w:val="004B72CF"/>
    <w:rsid w:val="0059234B"/>
    <w:rsid w:val="005E58A7"/>
    <w:rsid w:val="006265F9"/>
    <w:rsid w:val="00636D35"/>
    <w:rsid w:val="006B0C5C"/>
    <w:rsid w:val="007173F7"/>
    <w:rsid w:val="007A74B0"/>
    <w:rsid w:val="009F03D1"/>
    <w:rsid w:val="00A24DEB"/>
    <w:rsid w:val="00A30624"/>
    <w:rsid w:val="00A5067E"/>
    <w:rsid w:val="00B80386"/>
    <w:rsid w:val="00B9038F"/>
    <w:rsid w:val="00C3082E"/>
    <w:rsid w:val="00D42CFF"/>
    <w:rsid w:val="00D609B0"/>
    <w:rsid w:val="00EF0C47"/>
    <w:rsid w:val="00F17001"/>
    <w:rsid w:val="00F72CCA"/>
    <w:rsid w:val="00F84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C47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F0C47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EF0C47"/>
    <w:pPr>
      <w:spacing w:after="0" w:line="240" w:lineRule="auto"/>
      <w:ind w:firstLine="709"/>
      <w:jc w:val="both"/>
    </w:pPr>
    <w:rPr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F0C47"/>
    <w:rPr>
      <w:rFonts w:ascii="Calibri" w:hAnsi="Calibri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173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281</Words>
  <Characters>1605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</dc:title>
  <dc:subject/>
  <dc:creator>Marketing</dc:creator>
  <cp:keywords/>
  <dc:description/>
  <cp:lastModifiedBy>ппппп</cp:lastModifiedBy>
  <cp:revision>2</cp:revision>
  <dcterms:created xsi:type="dcterms:W3CDTF">2015-04-13T02:41:00Z</dcterms:created>
  <dcterms:modified xsi:type="dcterms:W3CDTF">2015-04-13T02:41:00Z</dcterms:modified>
</cp:coreProperties>
</file>