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66" w:rsidRDefault="00F57A66" w:rsidP="00F57A66">
      <w:pPr>
        <w:pageBreakBefore/>
        <w:spacing w:line="100" w:lineRule="atLeast"/>
        <w:jc w:val="right"/>
        <w:rPr>
          <w:sz w:val="22"/>
        </w:rPr>
      </w:pPr>
      <w:r>
        <w:rPr>
          <w:sz w:val="22"/>
        </w:rPr>
        <w:t>Приложение №3</w:t>
      </w:r>
    </w:p>
    <w:p w:rsidR="00F57A66" w:rsidRDefault="00F57A66" w:rsidP="00F57A66">
      <w:pPr>
        <w:spacing w:line="100" w:lineRule="atLeast"/>
        <w:jc w:val="right"/>
        <w:rPr>
          <w:sz w:val="22"/>
        </w:rPr>
      </w:pPr>
      <w:r>
        <w:rPr>
          <w:sz w:val="22"/>
        </w:rPr>
        <w:t>к программе дисциплины</w:t>
      </w:r>
    </w:p>
    <w:p w:rsidR="00F57A66" w:rsidRDefault="00F57A66" w:rsidP="00F57A66">
      <w:pPr>
        <w:spacing w:after="200" w:line="100" w:lineRule="atLeast"/>
        <w:jc w:val="right"/>
        <w:rPr>
          <w:rFonts w:eastAsia="Times New Roman"/>
          <w:sz w:val="22"/>
        </w:rPr>
      </w:pPr>
      <w:r>
        <w:rPr>
          <w:rFonts w:eastAsia="Times New Roman"/>
          <w:sz w:val="22"/>
        </w:rPr>
        <w:t>«Современные проблемы экономики»</w:t>
      </w:r>
    </w:p>
    <w:p w:rsidR="00F57A66" w:rsidRDefault="00F57A66" w:rsidP="00F57A66">
      <w:pPr>
        <w:ind w:firstLine="709"/>
        <w:jc w:val="right"/>
        <w:rPr>
          <w:rFonts w:eastAsia="Times New Roman"/>
          <w:sz w:val="24"/>
          <w:szCs w:val="24"/>
        </w:rPr>
      </w:pPr>
    </w:p>
    <w:p w:rsidR="00F57A66" w:rsidRDefault="00F57A66" w:rsidP="00F57A66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>Аннотация дисциплины «Современные проблемы экономики</w:t>
      </w:r>
      <w:r>
        <w:rPr>
          <w:rFonts w:eastAsia="Times New Roman"/>
          <w:b/>
          <w:szCs w:val="28"/>
        </w:rPr>
        <w:t>»</w:t>
      </w:r>
    </w:p>
    <w:p w:rsidR="00F57A66" w:rsidRDefault="00F57A66" w:rsidP="00F57A66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>
        <w:rPr>
          <w:rFonts w:eastAsia="Times New Roman"/>
          <w:b/>
          <w:szCs w:val="28"/>
        </w:rPr>
        <w:t>21.04.02 Землеустройство и кадастры</w:t>
      </w:r>
    </w:p>
    <w:p w:rsidR="00F57A66" w:rsidRDefault="00F57A66" w:rsidP="00F57A66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(уровень магистратуры)</w:t>
      </w:r>
    </w:p>
    <w:p w:rsidR="00F57A66" w:rsidRDefault="00F57A66" w:rsidP="00F57A66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 xml:space="preserve">дать более  глубокое понимание </w:t>
      </w:r>
      <w:r>
        <w:rPr>
          <w:sz w:val="24"/>
          <w:lang w:eastAsia="ru-RU"/>
        </w:rPr>
        <w:t>основных проблем развитых и переходных экономик, развить практические навыки организации экономической деятельности субъектов экономики.</w:t>
      </w:r>
    </w:p>
    <w:p w:rsidR="00F57A66" w:rsidRDefault="00F57A66" w:rsidP="00F57A66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4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4"/>
        <w:gridCol w:w="8727"/>
      </w:tblGrid>
      <w:tr w:rsidR="00F57A66" w:rsidTr="00F57A6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Default="00F57A66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57A66" w:rsidTr="00F57A66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Pr="00463688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Pr="00463688" w:rsidRDefault="00463688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  <w:tr w:rsidR="00F57A66" w:rsidTr="00F57A66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Pr="00463688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Pr="00463688" w:rsidRDefault="00463688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Готовность к саморазвитию, самореализации, использованию творческого потенциала (ОК-3)</w:t>
            </w:r>
          </w:p>
        </w:tc>
      </w:tr>
      <w:tr w:rsidR="00F57A66" w:rsidTr="00F57A66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Pr="00463688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Pr="00463688" w:rsidRDefault="00463688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Способность оценивать затраты и результаты деятельности организации (ПК-5)</w:t>
            </w:r>
          </w:p>
        </w:tc>
      </w:tr>
      <w:tr w:rsidR="00F57A66" w:rsidTr="00F57A66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Pr="00463688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Pr="00463688" w:rsidRDefault="00463688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Способность разрабатывать и осуществлять технико-экономическое обоснование планов, проектов и схем использования земельных ресурсов и территориального планирования (ПК-6)</w:t>
            </w:r>
          </w:p>
        </w:tc>
      </w:tr>
      <w:tr w:rsidR="00F57A66" w:rsidTr="00F57A66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Pr="00463688" w:rsidRDefault="00F57A66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463688"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Pr="00463688" w:rsidRDefault="00463688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методы анализа вариантов, разработки и поиска компромиссных решений, анализа эколого-экономической эффективности при проектировании и реализации проектов (ПК-8)</w:t>
            </w:r>
          </w:p>
        </w:tc>
      </w:tr>
    </w:tbl>
    <w:p w:rsidR="00F57A66" w:rsidRDefault="00F57A66" w:rsidP="00F57A66">
      <w:pPr>
        <w:spacing w:before="120" w:after="12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направления подготовки 21.04.02 Землеустройство и кадастры </w:t>
      </w:r>
    </w:p>
    <w:tbl>
      <w:tblPr>
        <w:tblW w:w="0" w:type="auto"/>
        <w:tblInd w:w="-40" w:type="dxa"/>
        <w:tblLayout w:type="fixed"/>
        <w:tblLook w:val="04A0"/>
      </w:tblPr>
      <w:tblGrid>
        <w:gridCol w:w="5353"/>
        <w:gridCol w:w="2166"/>
        <w:gridCol w:w="2025"/>
      </w:tblGrid>
      <w:tr w:rsidR="00F57A66" w:rsidTr="00F57A66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7A66" w:rsidRDefault="00F57A66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7A66" w:rsidRDefault="00F57A66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BF1452" w:rsidTr="00BF1452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1452" w:rsidRDefault="00BF145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BF1452" w:rsidP="00BF1452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BF1452" w:rsidTr="00884A45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1452" w:rsidRDefault="00BF145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452" w:rsidRDefault="00BF1452" w:rsidP="00BF1452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BF1452" w:rsidTr="00BF1452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1452" w:rsidRDefault="00BF1452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BF1452" w:rsidP="00BF1452">
            <w:pPr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BF1452" w:rsidRDefault="00BF1452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BF1452" w:rsidRDefault="00BF1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BF1452">
            <w:pPr>
              <w:rPr>
                <w:rFonts w:eastAsia="Times New Roman"/>
                <w:sz w:val="24"/>
                <w:szCs w:val="24"/>
              </w:rPr>
            </w:pPr>
          </w:p>
          <w:p w:rsidR="00BF1452" w:rsidRDefault="00127570" w:rsidP="00BF1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86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BF1452" w:rsidTr="00BF1452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1452" w:rsidRDefault="00BF1452">
            <w:pPr>
              <w:snapToGrid w:val="0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F1452" w:rsidRDefault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1452" w:rsidRDefault="00127570" w:rsidP="00BF1452">
            <w:pPr>
              <w:snapToGri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F57A66" w:rsidRDefault="00F57A66" w:rsidP="00F57A66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Формы промежуточной аттестации:</w:t>
      </w:r>
      <w:r>
        <w:rPr>
          <w:sz w:val="24"/>
        </w:rPr>
        <w:t xml:space="preserve"> зачет.</w:t>
      </w:r>
    </w:p>
    <w:p w:rsidR="00F57A66" w:rsidRDefault="00F57A66" w:rsidP="00F57A66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Экономический рост.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Распределение как стадия экономического процесса.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Естественный капитал.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«Естественный капитализм».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Предпосылки возникновения и становление административно – командных экономических систем.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lastRenderedPageBreak/>
        <w:t>Сущность и основные черты административно – командной экономической системы. Неизбежность перехода к рыночной экономике.</w:t>
      </w:r>
    </w:p>
    <w:p w:rsidR="00F57A66" w:rsidRDefault="00F57A66" w:rsidP="00F57A66">
      <w:pPr>
        <w:pStyle w:val="a5"/>
        <w:numPr>
          <w:ilvl w:val="1"/>
          <w:numId w:val="1"/>
        </w:numPr>
        <w:tabs>
          <w:tab w:val="left" w:pos="993"/>
        </w:tabs>
        <w:rPr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Эволюция российской экономической системы в конце XX – начале XXI века.</w:t>
      </w:r>
    </w:p>
    <w:p w:rsidR="00F70A75" w:rsidRDefault="00F70A75"/>
    <w:sectPr w:rsidR="00F70A75" w:rsidSect="00F70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/>
  <w:rsids>
    <w:rsidRoot w:val="00F57A66"/>
    <w:rsid w:val="00127570"/>
    <w:rsid w:val="00173CE0"/>
    <w:rsid w:val="0040716C"/>
    <w:rsid w:val="00463688"/>
    <w:rsid w:val="00694598"/>
    <w:rsid w:val="00707307"/>
    <w:rsid w:val="00790010"/>
    <w:rsid w:val="00857B5F"/>
    <w:rsid w:val="009A3ACD"/>
    <w:rsid w:val="00BF1452"/>
    <w:rsid w:val="00F57A66"/>
    <w:rsid w:val="00F7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A66"/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57A66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F57A66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F57A6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Кристина</cp:lastModifiedBy>
  <cp:revision>4</cp:revision>
  <dcterms:created xsi:type="dcterms:W3CDTF">2015-06-19T02:38:00Z</dcterms:created>
  <dcterms:modified xsi:type="dcterms:W3CDTF">2016-01-16T15:22:00Z</dcterms:modified>
</cp:coreProperties>
</file>