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BFF" w:rsidRDefault="004A1BFF" w:rsidP="004A1BFF">
      <w:pPr>
        <w:pageBreakBefore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4A1BFF" w:rsidRDefault="004A1BFF" w:rsidP="004A1BFF">
      <w:pPr>
        <w:jc w:val="right"/>
        <w:rPr>
          <w:sz w:val="28"/>
          <w:szCs w:val="28"/>
        </w:rPr>
      </w:pPr>
      <w:r>
        <w:rPr>
          <w:sz w:val="28"/>
          <w:szCs w:val="28"/>
        </w:rPr>
        <w:t>к программе дисциплины</w:t>
      </w:r>
    </w:p>
    <w:p w:rsidR="004A1BFF" w:rsidRDefault="004A1BFF" w:rsidP="004A1BFF">
      <w:pPr>
        <w:jc w:val="right"/>
        <w:rPr>
          <w:sz w:val="28"/>
          <w:szCs w:val="28"/>
        </w:rPr>
      </w:pPr>
      <w:r>
        <w:rPr>
          <w:sz w:val="28"/>
          <w:szCs w:val="28"/>
        </w:rPr>
        <w:t>Культурология</w:t>
      </w:r>
    </w:p>
    <w:p w:rsidR="004A1BFF" w:rsidRDefault="004A1BFF" w:rsidP="004A1BFF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Аннотация дисциплины</w:t>
      </w:r>
    </w:p>
    <w:p w:rsidR="004A1BFF" w:rsidRDefault="004A1BFF" w:rsidP="004A1BFF">
      <w:pPr>
        <w:tabs>
          <w:tab w:val="left" w:pos="1485"/>
        </w:tabs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   «Культурология» по направлению подготовки 111100 «Зоотехния», </w:t>
      </w:r>
    </w:p>
    <w:p w:rsidR="004A1BFF" w:rsidRDefault="004A1BFF" w:rsidP="004A1BFF">
      <w:pPr>
        <w:tabs>
          <w:tab w:val="left" w:pos="1485"/>
        </w:tabs>
        <w:jc w:val="both"/>
        <w:rPr>
          <w:sz w:val="28"/>
          <w:szCs w:val="28"/>
        </w:rPr>
      </w:pPr>
      <w:r>
        <w:rPr>
          <w:sz w:val="22"/>
          <w:szCs w:val="22"/>
        </w:rPr>
        <w:t>профили: «Технология производства продуктов животноводства (Птицеводство)»; «Технология производства продуктов животноводства (Пчеловодство)»; «Технология производства продуктов животноводства (Скотоводство)»; «Разведение, генетика и селекция  животных»</w:t>
      </w:r>
      <w:r>
        <w:rPr>
          <w:sz w:val="28"/>
          <w:szCs w:val="28"/>
        </w:rPr>
        <w:t xml:space="preserve">. </w:t>
      </w:r>
    </w:p>
    <w:p w:rsidR="004A1BFF" w:rsidRDefault="004A1BFF" w:rsidP="004A1BFF">
      <w:pPr>
        <w:tabs>
          <w:tab w:val="left" w:pos="1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Цель дисциплины: формирование теоретических знаний и практических навыков по культуре</w:t>
      </w:r>
    </w:p>
    <w:p w:rsidR="004A1BFF" w:rsidRDefault="004A1BFF" w:rsidP="004A1BFF">
      <w:pPr>
        <w:tabs>
          <w:tab w:val="left" w:pos="1485"/>
        </w:tabs>
        <w:jc w:val="both"/>
        <w:rPr>
          <w:bCs/>
          <w:iCs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Ind w:w="-40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7834"/>
      </w:tblGrid>
      <w:tr w:rsidR="004A1BFF" w:rsidTr="004A1BFF">
        <w:trPr>
          <w:trHeight w:val="285"/>
        </w:trPr>
        <w:tc>
          <w:tcPr>
            <w:tcW w:w="1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№ </w:t>
            </w:r>
            <w:proofErr w:type="gramStart"/>
            <w:r>
              <w:rPr>
                <w:bCs/>
                <w:iCs/>
              </w:rPr>
              <w:t>п</w:t>
            </w:r>
            <w:proofErr w:type="gramEnd"/>
            <w:r>
              <w:rPr>
                <w:bCs/>
                <w:iCs/>
              </w:rPr>
              <w:t>/п</w:t>
            </w:r>
          </w:p>
        </w:tc>
        <w:tc>
          <w:tcPr>
            <w:tcW w:w="7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1BFF" w:rsidRDefault="004A1BFF">
            <w:pPr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A1BFF" w:rsidTr="004A1BFF">
        <w:trPr>
          <w:trHeight w:val="537"/>
        </w:trPr>
        <w:tc>
          <w:tcPr>
            <w:tcW w:w="1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1BFF" w:rsidRDefault="004A1BFF">
            <w:pPr>
              <w:suppressAutoHyphens w:val="0"/>
              <w:rPr>
                <w:bCs/>
                <w:iCs/>
              </w:rPr>
            </w:pPr>
          </w:p>
        </w:tc>
        <w:tc>
          <w:tcPr>
            <w:tcW w:w="7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1BFF" w:rsidRDefault="004A1BFF">
            <w:pPr>
              <w:suppressAutoHyphens w:val="0"/>
              <w:rPr>
                <w:bCs/>
                <w:iCs/>
              </w:rPr>
            </w:pPr>
          </w:p>
        </w:tc>
      </w:tr>
      <w:tr w:rsidR="004A1BFF" w:rsidTr="004A1BFF">
        <w:trPr>
          <w:trHeight w:val="537"/>
        </w:trPr>
        <w:tc>
          <w:tcPr>
            <w:tcW w:w="1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1BFF" w:rsidRDefault="004A1BFF">
            <w:pPr>
              <w:suppressAutoHyphens w:val="0"/>
              <w:rPr>
                <w:bCs/>
                <w:iCs/>
              </w:rPr>
            </w:pPr>
          </w:p>
        </w:tc>
        <w:tc>
          <w:tcPr>
            <w:tcW w:w="7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1BFF" w:rsidRDefault="004A1BFF">
            <w:pPr>
              <w:suppressAutoHyphens w:val="0"/>
              <w:rPr>
                <w:bCs/>
                <w:iCs/>
              </w:rPr>
            </w:pPr>
          </w:p>
        </w:tc>
      </w:tr>
      <w:tr w:rsidR="004A1BFF" w:rsidTr="004A1BFF">
        <w:trPr>
          <w:trHeight w:val="270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7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BFF" w:rsidRDefault="004A1BFF">
            <w:pPr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владением культурой мышления, способностью к обобщению, анализу, восприятию информации, постановке цели и выбору путей ее достижения (ОК-1)</w:t>
            </w:r>
          </w:p>
          <w:p w:rsidR="004A1BFF" w:rsidRDefault="004A1BFF">
            <w:pPr>
              <w:autoSpaceDE w:val="0"/>
              <w:jc w:val="both"/>
              <w:rPr>
                <w:bCs/>
                <w:iCs/>
              </w:rPr>
            </w:pPr>
          </w:p>
        </w:tc>
      </w:tr>
      <w:tr w:rsidR="004A1BFF" w:rsidTr="004A1BFF">
        <w:trPr>
          <w:trHeight w:val="270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</w:t>
            </w:r>
          </w:p>
        </w:tc>
        <w:tc>
          <w:tcPr>
            <w:tcW w:w="7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1BFF" w:rsidRDefault="004A1BFF">
            <w:pPr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готовностью кооперации с коллегами и работе в коллективе (ОК-3)</w:t>
            </w:r>
          </w:p>
        </w:tc>
      </w:tr>
      <w:tr w:rsidR="004A1BFF" w:rsidTr="004A1BFF">
        <w:trPr>
          <w:trHeight w:val="270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</w:t>
            </w:r>
          </w:p>
        </w:tc>
        <w:tc>
          <w:tcPr>
            <w:tcW w:w="7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1BFF" w:rsidRDefault="004A1BFF">
            <w:pPr>
              <w:autoSpaceDE w:val="0"/>
              <w:snapToGrid w:val="0"/>
              <w:jc w:val="both"/>
            </w:pPr>
            <w:r>
              <w:rPr>
                <w:bCs/>
                <w:iCs/>
              </w:rPr>
              <w:t>стремлением  к саморазвитию,  повышение своей квалификации и мастерства (ОК-6)</w:t>
            </w:r>
          </w:p>
        </w:tc>
      </w:tr>
    </w:tbl>
    <w:p w:rsidR="004A1BFF" w:rsidRDefault="004A1BFF" w:rsidP="004A1BFF">
      <w:pPr>
        <w:tabs>
          <w:tab w:val="left" w:pos="1485"/>
        </w:tabs>
        <w:ind w:firstLine="709"/>
      </w:pPr>
    </w:p>
    <w:p w:rsidR="004A1BFF" w:rsidRDefault="004A1BFF" w:rsidP="004A1BFF">
      <w:pPr>
        <w:tabs>
          <w:tab w:val="left" w:pos="1485"/>
        </w:tabs>
        <w:ind w:firstLine="709"/>
      </w:pPr>
      <w:r>
        <w:rPr>
          <w:sz w:val="28"/>
          <w:szCs w:val="28"/>
        </w:rPr>
        <w:t>Трудоемкость дисциплины, реализуемой по учебному плану</w:t>
      </w:r>
    </w:p>
    <w:tbl>
      <w:tblPr>
        <w:tblW w:w="0" w:type="auto"/>
        <w:tblInd w:w="-40" w:type="dxa"/>
        <w:tblLayout w:type="fixed"/>
        <w:tblLook w:val="04A0" w:firstRow="1" w:lastRow="0" w:firstColumn="1" w:lastColumn="0" w:noHBand="0" w:noVBand="1"/>
      </w:tblPr>
      <w:tblGrid>
        <w:gridCol w:w="4687"/>
        <w:gridCol w:w="2225"/>
        <w:gridCol w:w="1134"/>
        <w:gridCol w:w="1502"/>
      </w:tblGrid>
      <w:tr w:rsidR="004A1BFF" w:rsidTr="004A1BFF">
        <w:tc>
          <w:tcPr>
            <w:tcW w:w="4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Вид занятий</w:t>
            </w:r>
          </w:p>
        </w:tc>
        <w:tc>
          <w:tcPr>
            <w:tcW w:w="48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Форма обучения</w:t>
            </w:r>
          </w:p>
        </w:tc>
      </w:tr>
      <w:tr w:rsidR="004A1BFF" w:rsidTr="004A1BFF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1BFF" w:rsidRDefault="004A1BFF">
            <w:pPr>
              <w:suppressAutoHyphens w:val="0"/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очная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заочная</w:t>
            </w:r>
          </w:p>
        </w:tc>
      </w:tr>
      <w:tr w:rsidR="004A1BFF" w:rsidTr="004A1BFF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1BFF" w:rsidRDefault="004A1BFF">
            <w:pPr>
              <w:suppressAutoHyphens w:val="0"/>
            </w:pPr>
          </w:p>
        </w:tc>
        <w:tc>
          <w:tcPr>
            <w:tcW w:w="48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программа подготовки</w:t>
            </w:r>
          </w:p>
        </w:tc>
      </w:tr>
      <w:tr w:rsidR="004A1BFF" w:rsidTr="004A1BFF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1BFF" w:rsidRDefault="004A1BFF">
            <w:pPr>
              <w:suppressAutoHyphens w:val="0"/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полная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полная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proofErr w:type="gramStart"/>
            <w:r>
              <w:t>сокращен-</w:t>
            </w:r>
            <w:proofErr w:type="spellStart"/>
            <w:r>
              <w:t>ная</w:t>
            </w:r>
            <w:proofErr w:type="spellEnd"/>
            <w:proofErr w:type="gramEnd"/>
          </w:p>
        </w:tc>
      </w:tr>
      <w:tr w:rsidR="004A1BFF" w:rsidTr="004A1BFF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snapToGrid w:val="0"/>
            </w:pPr>
            <w:r>
              <w:t>1. Аудиторные занятия, всего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8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8</w:t>
            </w:r>
          </w:p>
        </w:tc>
      </w:tr>
      <w:tr w:rsidR="004A1BFF" w:rsidTr="004A1BFF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snapToGrid w:val="0"/>
              <w:jc w:val="center"/>
            </w:pPr>
            <w:r>
              <w:t>в том числе:</w:t>
            </w:r>
          </w:p>
          <w:p w:rsidR="004A1BFF" w:rsidRDefault="004A1BFF">
            <w:r>
              <w:t>1.1. Лекции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EF3B59">
            <w:pPr>
              <w:tabs>
                <w:tab w:val="left" w:pos="1485"/>
              </w:tabs>
              <w:snapToGrid w:val="0"/>
              <w:jc w:val="center"/>
            </w:pPr>
            <w: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4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4</w:t>
            </w:r>
          </w:p>
        </w:tc>
      </w:tr>
      <w:tr w:rsidR="004A1BFF" w:rsidTr="004A1BFF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snapToGrid w:val="0"/>
            </w:pPr>
            <w: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4A1BFF" w:rsidTr="004A1BFF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snapToGrid w:val="0"/>
            </w:pPr>
            <w: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4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4</w:t>
            </w:r>
          </w:p>
        </w:tc>
      </w:tr>
      <w:tr w:rsidR="004A1BFF" w:rsidTr="004A1BFF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snapToGrid w:val="0"/>
            </w:pPr>
            <w: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 w:rsidP="00EF3B59">
            <w:pPr>
              <w:tabs>
                <w:tab w:val="left" w:pos="1485"/>
              </w:tabs>
              <w:snapToGrid w:val="0"/>
              <w:jc w:val="center"/>
            </w:pPr>
            <w:r>
              <w:t>3</w:t>
            </w:r>
            <w:r w:rsidR="00EF3B59">
              <w:t>6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64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64</w:t>
            </w:r>
          </w:p>
        </w:tc>
      </w:tr>
      <w:tr w:rsidR="004A1BFF" w:rsidTr="004A1BFF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snapToGrid w:val="0"/>
            </w:pPr>
            <w: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72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72</w:t>
            </w:r>
          </w:p>
        </w:tc>
      </w:tr>
      <w:tr w:rsidR="004A1BFF" w:rsidTr="004A1BFF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snapToGrid w:val="0"/>
            </w:pPr>
            <w:r>
              <w:t>Общая трудоемкость зачетных единиц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2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2</w:t>
            </w:r>
          </w:p>
        </w:tc>
      </w:tr>
    </w:tbl>
    <w:p w:rsidR="004A1BFF" w:rsidRDefault="004A1BFF" w:rsidP="004A1BFF">
      <w:pPr>
        <w:pStyle w:val="1"/>
        <w:jc w:val="both"/>
      </w:pPr>
    </w:p>
    <w:p w:rsidR="004A1BFF" w:rsidRDefault="004A1BFF" w:rsidP="004A1BFF">
      <w:pPr>
        <w:pStyle w:val="1"/>
        <w:jc w:val="both"/>
      </w:pPr>
      <w:r>
        <w:rPr>
          <w:bCs/>
        </w:rPr>
        <w:t>Формы промежуточной аттестации:  зачет</w:t>
      </w:r>
    </w:p>
    <w:p w:rsidR="004A1BFF" w:rsidRDefault="004A1BFF" w:rsidP="004A1BFF">
      <w:pPr>
        <w:rPr>
          <w:bCs/>
        </w:rPr>
      </w:pPr>
      <w:r>
        <w:rPr>
          <w:sz w:val="28"/>
          <w:szCs w:val="28"/>
        </w:rPr>
        <w:t>Перечень изучаемых тем:</w:t>
      </w:r>
    </w:p>
    <w:p w:rsidR="004A1BFF" w:rsidRDefault="004A1BFF" w:rsidP="004A1BFF">
      <w:r>
        <w:rPr>
          <w:bCs/>
        </w:rPr>
        <w:t>1. Предмет культурологии. Сущность и основные функции культуры.</w:t>
      </w:r>
    </w:p>
    <w:p w:rsidR="004A1BFF" w:rsidRDefault="004A1BFF" w:rsidP="004A1BFF">
      <w:r>
        <w:t>2. Основные методы и подходы  к изучению культуры.</w:t>
      </w:r>
    </w:p>
    <w:p w:rsidR="004A1BFF" w:rsidRDefault="004A1BFF" w:rsidP="004A1BFF">
      <w:pPr>
        <w:rPr>
          <w:iCs/>
        </w:rPr>
      </w:pPr>
      <w:r>
        <w:t>3. Основные школы и концепции культуры.</w:t>
      </w:r>
      <w:r>
        <w:rPr>
          <w:bCs/>
        </w:rPr>
        <w:t xml:space="preserve"> Типология культуры.</w:t>
      </w:r>
    </w:p>
    <w:p w:rsidR="004A1BFF" w:rsidRDefault="004A1BFF" w:rsidP="004A1BFF">
      <w:r>
        <w:rPr>
          <w:iCs/>
        </w:rPr>
        <w:t>4. Миф, религия, наука и искусство как основополагающие формы культуры.</w:t>
      </w:r>
    </w:p>
    <w:p w:rsidR="004A1BFF" w:rsidRDefault="004A1BFF" w:rsidP="004A1BFF">
      <w:r>
        <w:t>5. Характеристика культурно-исторических эпох.</w:t>
      </w:r>
    </w:p>
    <w:p w:rsidR="006B01D0" w:rsidRDefault="006B01D0"/>
    <w:sectPr w:rsidR="006B0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554"/>
    <w:rsid w:val="004A1BFF"/>
    <w:rsid w:val="006B01D0"/>
    <w:rsid w:val="00B35554"/>
    <w:rsid w:val="00EF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BF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next w:val="a"/>
    <w:rsid w:val="004A1BFF"/>
    <w:pPr>
      <w:jc w:val="center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BF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next w:val="a"/>
    <w:rsid w:val="004A1BFF"/>
    <w:pPr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8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1480</Characters>
  <Application>Microsoft Office Word</Application>
  <DocSecurity>0</DocSecurity>
  <Lines>12</Lines>
  <Paragraphs>3</Paragraphs>
  <ScaleCrop>false</ScaleCrop>
  <Company>Microsoft</Company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5</cp:revision>
  <dcterms:created xsi:type="dcterms:W3CDTF">2015-02-20T09:26:00Z</dcterms:created>
  <dcterms:modified xsi:type="dcterms:W3CDTF">2015-04-07T09:00:00Z</dcterms:modified>
</cp:coreProperties>
</file>